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4B9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61F52806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150D5E93" w14:textId="7E42B38A" w:rsidR="000722CE" w:rsidRPr="00CE0633" w:rsidRDefault="000722CE" w:rsidP="00CE0633">
      <w:pPr>
        <w:pStyle w:val="Nagwek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CE06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Uchwał</w:t>
      </w:r>
      <w:r w:rsidR="00887D46">
        <w:rPr>
          <w:rFonts w:ascii="Arial" w:hAnsi="Arial" w:cs="Arial"/>
          <w:sz w:val="22"/>
        </w:rPr>
        <w:t>a</w:t>
      </w:r>
      <w:proofErr w:type="spellEnd"/>
      <w:r w:rsidR="00CE0633" w:rsidRPr="00CE0633">
        <w:rPr>
          <w:rFonts w:ascii="Arial" w:hAnsi="Arial" w:cs="Arial"/>
          <w:sz w:val="22"/>
        </w:rPr>
        <w:t xml:space="preserve"> Nr </w:t>
      </w:r>
      <w:r w:rsidR="00637D2E">
        <w:rPr>
          <w:rFonts w:ascii="Arial" w:hAnsi="Arial" w:cs="Arial"/>
          <w:sz w:val="22"/>
        </w:rPr>
        <w:t xml:space="preserve">XLII/796/2021 Rady </w:t>
      </w:r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Miasta</w:t>
      </w:r>
      <w:proofErr w:type="spellEnd"/>
      <w:r w:rsidR="00CE0633" w:rsidRPr="00CE0633">
        <w:rPr>
          <w:rFonts w:ascii="Arial" w:hAnsi="Arial" w:cs="Arial"/>
          <w:sz w:val="22"/>
        </w:rPr>
        <w:t xml:space="preserve"> Kielce z </w:t>
      </w:r>
      <w:proofErr w:type="spellStart"/>
      <w:r w:rsidR="00CE0633" w:rsidRPr="00CE0633">
        <w:rPr>
          <w:rFonts w:ascii="Arial" w:hAnsi="Arial" w:cs="Arial"/>
          <w:sz w:val="22"/>
        </w:rPr>
        <w:t>dnia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r w:rsidR="00637D2E">
        <w:rPr>
          <w:rFonts w:ascii="Arial" w:hAnsi="Arial" w:cs="Arial"/>
          <w:sz w:val="22"/>
        </w:rPr>
        <w:t xml:space="preserve">18 </w:t>
      </w:r>
      <w:proofErr w:type="spellStart"/>
      <w:r w:rsidR="00637D2E">
        <w:rPr>
          <w:rFonts w:ascii="Arial" w:hAnsi="Arial" w:cs="Arial"/>
          <w:sz w:val="22"/>
        </w:rPr>
        <w:t>marca</w:t>
      </w:r>
      <w:proofErr w:type="spellEnd"/>
      <w:r w:rsidR="00637D2E">
        <w:rPr>
          <w:rFonts w:ascii="Arial" w:hAnsi="Arial" w:cs="Arial"/>
          <w:sz w:val="22"/>
        </w:rPr>
        <w:t xml:space="preserve"> 2021 r. w</w:t>
      </w:r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sprawie</w:t>
      </w:r>
      <w:proofErr w:type="spellEnd"/>
      <w:r w:rsid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określenia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szczegółowych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zasad</w:t>
      </w:r>
      <w:proofErr w:type="spellEnd"/>
      <w:r w:rsidR="00CE0633" w:rsidRPr="00CE0633">
        <w:rPr>
          <w:rFonts w:ascii="Arial" w:hAnsi="Arial" w:cs="Arial"/>
          <w:sz w:val="22"/>
        </w:rPr>
        <w:t xml:space="preserve">, </w:t>
      </w:r>
      <w:proofErr w:type="spellStart"/>
      <w:r w:rsidR="00CE0633" w:rsidRPr="00CE0633">
        <w:rPr>
          <w:rFonts w:ascii="Arial" w:hAnsi="Arial" w:cs="Arial"/>
          <w:sz w:val="22"/>
        </w:rPr>
        <w:t>sposobu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i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trybu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udzielania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ulg</w:t>
      </w:r>
      <w:proofErr w:type="spellEnd"/>
      <w:r w:rsidR="00CE0633" w:rsidRPr="00CE0633">
        <w:rPr>
          <w:rFonts w:ascii="Arial" w:hAnsi="Arial" w:cs="Arial"/>
          <w:sz w:val="22"/>
        </w:rPr>
        <w:t xml:space="preserve"> w </w:t>
      </w:r>
      <w:proofErr w:type="spellStart"/>
      <w:r w:rsidR="00CE0633" w:rsidRPr="00CE0633">
        <w:rPr>
          <w:rFonts w:ascii="Arial" w:hAnsi="Arial" w:cs="Arial"/>
          <w:sz w:val="22"/>
        </w:rPr>
        <w:t>spłacie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należnośc</w:t>
      </w:r>
      <w:r w:rsidR="00CE0633">
        <w:rPr>
          <w:rFonts w:ascii="Arial" w:hAnsi="Arial" w:cs="Arial"/>
          <w:sz w:val="22"/>
        </w:rPr>
        <w:t>i</w:t>
      </w:r>
      <w:proofErr w:type="spellEnd"/>
      <w:r w:rsid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pieniężnych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mających</w:t>
      </w:r>
      <w:proofErr w:type="spellEnd"/>
      <w:r w:rsidR="00CE0633" w:rsidRPr="00CE0633">
        <w:rPr>
          <w:rFonts w:ascii="Arial" w:hAnsi="Arial" w:cs="Arial"/>
          <w:sz w:val="22"/>
        </w:rPr>
        <w:t xml:space="preserve"> character </w:t>
      </w:r>
      <w:proofErr w:type="spellStart"/>
      <w:r w:rsidR="00CE0633" w:rsidRPr="00CE0633">
        <w:rPr>
          <w:rFonts w:ascii="Arial" w:hAnsi="Arial" w:cs="Arial"/>
          <w:sz w:val="22"/>
        </w:rPr>
        <w:t>cywilnoprawny</w:t>
      </w:r>
      <w:proofErr w:type="spellEnd"/>
      <w:r w:rsidR="00CE0633" w:rsidRPr="00CE0633">
        <w:rPr>
          <w:rFonts w:ascii="Arial" w:hAnsi="Arial" w:cs="Arial"/>
          <w:sz w:val="22"/>
        </w:rPr>
        <w:t xml:space="preserve">, </w:t>
      </w:r>
      <w:proofErr w:type="spellStart"/>
      <w:r w:rsidR="00CE0633" w:rsidRPr="00CE0633">
        <w:rPr>
          <w:rFonts w:ascii="Arial" w:hAnsi="Arial" w:cs="Arial"/>
          <w:sz w:val="22"/>
        </w:rPr>
        <w:t>przypadających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Miastu</w:t>
      </w:r>
      <w:proofErr w:type="spellEnd"/>
      <w:r w:rsidR="00637D2E">
        <w:rPr>
          <w:rFonts w:ascii="Arial" w:hAnsi="Arial" w:cs="Arial"/>
          <w:sz w:val="22"/>
        </w:rPr>
        <w:t xml:space="preserve"> (</w:t>
      </w:r>
      <w:proofErr w:type="spellStart"/>
      <w:r w:rsidR="00637D2E">
        <w:rPr>
          <w:rFonts w:ascii="Arial" w:hAnsi="Arial" w:cs="Arial"/>
          <w:sz w:val="22"/>
        </w:rPr>
        <w:t>Gminie</w:t>
      </w:r>
      <w:proofErr w:type="spellEnd"/>
      <w:r w:rsidR="00637D2E">
        <w:rPr>
          <w:rFonts w:ascii="Arial" w:hAnsi="Arial" w:cs="Arial"/>
          <w:sz w:val="22"/>
        </w:rPr>
        <w:t>)</w:t>
      </w:r>
      <w:r w:rsidR="00CE0633" w:rsidRPr="00CE0633">
        <w:rPr>
          <w:rFonts w:ascii="Arial" w:hAnsi="Arial" w:cs="Arial"/>
          <w:sz w:val="22"/>
        </w:rPr>
        <w:t xml:space="preserve"> Kielce </w:t>
      </w:r>
      <w:r w:rsidR="00CE0633" w:rsidRPr="00CE0633">
        <w:rPr>
          <w:rFonts w:ascii="Arial" w:hAnsi="Arial" w:cs="Arial"/>
          <w:sz w:val="22"/>
        </w:rPr>
        <w:br/>
      </w:r>
      <w:proofErr w:type="spellStart"/>
      <w:r w:rsidR="00CE0633" w:rsidRPr="00CE0633">
        <w:rPr>
          <w:rFonts w:ascii="Arial" w:hAnsi="Arial" w:cs="Arial"/>
          <w:sz w:val="22"/>
        </w:rPr>
        <w:t>lub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jego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jednostkom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637D2E">
        <w:rPr>
          <w:rFonts w:ascii="Arial" w:hAnsi="Arial" w:cs="Arial"/>
          <w:sz w:val="22"/>
        </w:rPr>
        <w:t>organizacyjnym</w:t>
      </w:r>
      <w:proofErr w:type="spellEnd"/>
      <w:r w:rsidR="00CE0633" w:rsidRPr="00CE0633">
        <w:rPr>
          <w:rFonts w:ascii="Arial" w:hAnsi="Arial" w:cs="Arial"/>
          <w:sz w:val="22"/>
        </w:rPr>
        <w:t xml:space="preserve">, </w:t>
      </w:r>
      <w:proofErr w:type="spellStart"/>
      <w:r w:rsidR="00CE0633" w:rsidRPr="00CE0633">
        <w:rPr>
          <w:rFonts w:ascii="Arial" w:hAnsi="Arial" w:cs="Arial"/>
          <w:sz w:val="22"/>
        </w:rPr>
        <w:t>warunków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dopuszczalności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pomocy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publicznej</w:t>
      </w:r>
      <w:proofErr w:type="spellEnd"/>
      <w:r w:rsidR="00CE0633" w:rsidRPr="00CE0633">
        <w:rPr>
          <w:rFonts w:ascii="Arial" w:hAnsi="Arial" w:cs="Arial"/>
          <w:sz w:val="22"/>
        </w:rPr>
        <w:t xml:space="preserve"> w </w:t>
      </w:r>
      <w:proofErr w:type="spellStart"/>
      <w:r w:rsidR="00CE0633" w:rsidRPr="00CE0633">
        <w:rPr>
          <w:rFonts w:ascii="Arial" w:hAnsi="Arial" w:cs="Arial"/>
          <w:sz w:val="22"/>
        </w:rPr>
        <w:t>przypadkach</w:t>
      </w:r>
      <w:proofErr w:type="spellEnd"/>
      <w:r w:rsidR="00CE0633" w:rsidRPr="00CE0633">
        <w:rPr>
          <w:rFonts w:ascii="Arial" w:hAnsi="Arial" w:cs="Arial"/>
          <w:sz w:val="22"/>
        </w:rPr>
        <w:t xml:space="preserve">, w </w:t>
      </w:r>
      <w:proofErr w:type="spellStart"/>
      <w:r w:rsidR="00CE0633" w:rsidRPr="00CE0633">
        <w:rPr>
          <w:rFonts w:ascii="Arial" w:hAnsi="Arial" w:cs="Arial"/>
          <w:sz w:val="22"/>
        </w:rPr>
        <w:t>których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ulga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stanowić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będzie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pomoc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publiczną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oraz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wskazania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organów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lub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osób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uprawnionych</w:t>
      </w:r>
      <w:proofErr w:type="spellEnd"/>
      <w:r w:rsidR="00CE0633" w:rsidRPr="00CE0633">
        <w:rPr>
          <w:rFonts w:ascii="Arial" w:hAnsi="Arial" w:cs="Arial"/>
          <w:sz w:val="22"/>
        </w:rPr>
        <w:t xml:space="preserve"> do </w:t>
      </w:r>
      <w:proofErr w:type="spellStart"/>
      <w:r w:rsidR="00CE0633" w:rsidRPr="00CE0633">
        <w:rPr>
          <w:rFonts w:ascii="Arial" w:hAnsi="Arial" w:cs="Arial"/>
          <w:sz w:val="22"/>
        </w:rPr>
        <w:t>udzielania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tych</w:t>
      </w:r>
      <w:proofErr w:type="spellEnd"/>
      <w:r w:rsidR="00CE0633" w:rsidRPr="00CE0633">
        <w:rPr>
          <w:rFonts w:ascii="Arial" w:hAnsi="Arial" w:cs="Arial"/>
          <w:sz w:val="22"/>
        </w:rPr>
        <w:t xml:space="preserve"> </w:t>
      </w:r>
      <w:proofErr w:type="spellStart"/>
      <w:r w:rsidR="00CE0633" w:rsidRPr="00CE0633">
        <w:rPr>
          <w:rFonts w:ascii="Arial" w:hAnsi="Arial" w:cs="Arial"/>
          <w:sz w:val="22"/>
        </w:rPr>
        <w:t>ulg</w:t>
      </w:r>
      <w:proofErr w:type="spellEnd"/>
      <w:r w:rsidR="00887D46">
        <w:rPr>
          <w:rFonts w:ascii="Arial" w:hAnsi="Arial" w:cs="Arial"/>
          <w:sz w:val="22"/>
        </w:rPr>
        <w:t>.</w:t>
      </w:r>
    </w:p>
    <w:p w14:paraId="3CF1F290" w14:textId="77777777" w:rsidR="003D5C2C" w:rsidRPr="00C00223" w:rsidRDefault="003D5C2C" w:rsidP="00887D4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28F34AE4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188CD8BC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6E6357D8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14:paraId="742DF878" w14:textId="77777777"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22A20F4D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C232AB">
        <w:rPr>
          <w:rFonts w:ascii="Arial" w:hAnsi="Arial" w:cs="Arial"/>
          <w:sz w:val="22"/>
          <w:szCs w:val="22"/>
          <w:lang w:val="pl-PL"/>
        </w:rPr>
        <w:t>Windykacji Należności Publicznoprawnych i Ulg</w:t>
      </w:r>
    </w:p>
    <w:p w14:paraId="3E31D29E" w14:textId="77777777" w:rsidR="003D5C2C" w:rsidRPr="00554499" w:rsidRDefault="003D5C2C" w:rsidP="003D5C2C">
      <w:pPr>
        <w:rPr>
          <w:rFonts w:ascii="Arial" w:hAnsi="Arial" w:cs="Arial"/>
          <w:szCs w:val="22"/>
        </w:rPr>
      </w:pPr>
    </w:p>
    <w:p w14:paraId="1869C27B" w14:textId="77777777" w:rsidR="00C232AB" w:rsidRDefault="003D5C2C" w:rsidP="00C232A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2C569C50" w14:textId="77777777" w:rsidR="00C232AB" w:rsidRPr="00C232AB" w:rsidRDefault="00C232AB" w:rsidP="00C232AB">
      <w:pPr>
        <w:pStyle w:val="Akapitzlist"/>
        <w:rPr>
          <w:rFonts w:ascii="Arial" w:hAnsi="Arial" w:cs="Arial"/>
          <w:i/>
        </w:rPr>
      </w:pPr>
    </w:p>
    <w:p w14:paraId="613FB220" w14:textId="7138198B" w:rsidR="00637D2E" w:rsidRDefault="00C232AB" w:rsidP="00887D46">
      <w:pPr>
        <w:rPr>
          <w:rFonts w:ascii="Arial" w:hAnsi="Arial" w:cs="Arial"/>
          <w:szCs w:val="22"/>
        </w:rPr>
      </w:pPr>
      <w:r>
        <w:rPr>
          <w:rFonts w:ascii="Arial" w:hAnsi="Arial" w:cs="Arial"/>
          <w:i/>
        </w:rPr>
        <w:t xml:space="preserve">  </w:t>
      </w:r>
      <w:r w:rsidRPr="00C232AB">
        <w:rPr>
          <w:rFonts w:ascii="Arial" w:hAnsi="Arial" w:cs="Arial"/>
          <w:i/>
        </w:rPr>
        <w:t xml:space="preserve"> </w:t>
      </w:r>
      <w:r w:rsidRPr="00C232AB">
        <w:rPr>
          <w:rFonts w:ascii="Arial" w:hAnsi="Arial" w:cs="Arial"/>
          <w:b/>
          <w:szCs w:val="22"/>
        </w:rPr>
        <w:t>Monika Bator</w:t>
      </w:r>
      <w:r w:rsidRPr="00C232AB">
        <w:rPr>
          <w:rFonts w:ascii="Arial" w:hAnsi="Arial" w:cs="Arial"/>
          <w:szCs w:val="22"/>
        </w:rPr>
        <w:t xml:space="preserve"> – </w:t>
      </w:r>
      <w:r w:rsidR="00637D2E">
        <w:rPr>
          <w:rFonts w:ascii="Arial" w:hAnsi="Arial" w:cs="Arial"/>
          <w:szCs w:val="22"/>
        </w:rPr>
        <w:t>główny specjalista</w:t>
      </w:r>
      <w:r w:rsidRPr="00C232A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</w:p>
    <w:p w14:paraId="11B76250" w14:textId="70819FC2" w:rsidR="003D5C2C" w:rsidRPr="00887D46" w:rsidRDefault="00637D2E" w:rsidP="00887D4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637D2E">
        <w:rPr>
          <w:rFonts w:ascii="Arial" w:hAnsi="Arial" w:cs="Arial"/>
          <w:b/>
          <w:bCs/>
          <w:szCs w:val="22"/>
        </w:rPr>
        <w:t>Justyna Wolska</w:t>
      </w:r>
      <w:r>
        <w:rPr>
          <w:rFonts w:ascii="Arial" w:hAnsi="Arial" w:cs="Arial"/>
          <w:szCs w:val="22"/>
        </w:rPr>
        <w:t xml:space="preserve"> - inspektor</w:t>
      </w:r>
      <w:r w:rsidR="00C232AB">
        <w:rPr>
          <w:rFonts w:ascii="Arial" w:hAnsi="Arial" w:cs="Arial"/>
          <w:szCs w:val="22"/>
        </w:rPr>
        <w:t xml:space="preserve"> </w:t>
      </w:r>
    </w:p>
    <w:p w14:paraId="434341D9" w14:textId="77777777" w:rsidR="003D5C2C" w:rsidRDefault="003D5C2C" w:rsidP="00887D46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641F0CF" w14:textId="77777777" w:rsidR="00C232AB" w:rsidRPr="00887D46" w:rsidRDefault="003D5C2C" w:rsidP="00C232A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  <w:r w:rsidR="00C232AB">
        <w:rPr>
          <w:rFonts w:ascii="Arial" w:hAnsi="Arial" w:cs="Arial"/>
          <w:sz w:val="22"/>
          <w:szCs w:val="22"/>
          <w:lang w:val="pl-PL"/>
        </w:rPr>
        <w:t xml:space="preserve">: </w:t>
      </w:r>
      <w:r w:rsidR="00C232AB" w:rsidRPr="00291E1B">
        <w:rPr>
          <w:rFonts w:ascii="Arial" w:hAnsi="Arial" w:cs="Arial"/>
          <w:sz w:val="22"/>
          <w:szCs w:val="22"/>
          <w:lang w:val="pl-PL"/>
        </w:rPr>
        <w:t xml:space="preserve">25-303 Kielce, Rynek 1, pokój nr </w:t>
      </w:r>
      <w:r w:rsidR="00C232AB">
        <w:rPr>
          <w:rFonts w:ascii="Arial" w:hAnsi="Arial" w:cs="Arial"/>
          <w:sz w:val="22"/>
          <w:szCs w:val="22"/>
          <w:lang w:val="pl-PL"/>
        </w:rPr>
        <w:t>232</w:t>
      </w:r>
    </w:p>
    <w:p w14:paraId="2ABFF9E9" w14:textId="77777777" w:rsidR="003D5C2C" w:rsidRPr="006B27C2" w:rsidRDefault="003D5C2C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1E328C7" w14:textId="77777777" w:rsidR="00C232AB" w:rsidRPr="00887D46" w:rsidRDefault="003D5C2C" w:rsidP="00C232AB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</w:t>
      </w:r>
      <w:r w:rsidR="00887D46">
        <w:rPr>
          <w:rFonts w:ascii="Arial" w:hAnsi="Arial" w:cs="Arial"/>
          <w:sz w:val="22"/>
          <w:szCs w:val="22"/>
          <w:lang w:val="pl-PL"/>
        </w:rPr>
        <w:t xml:space="preserve">  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–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</w:t>
      </w:r>
      <w:r w:rsidR="00C232AB" w:rsidRPr="00291E1B">
        <w:rPr>
          <w:rFonts w:ascii="Arial" w:hAnsi="Arial" w:cs="Arial"/>
          <w:sz w:val="22"/>
          <w:szCs w:val="22"/>
          <w:lang w:val="pl-PL"/>
        </w:rPr>
        <w:t>(41) 36 76</w:t>
      </w:r>
      <w:r w:rsidR="00C232AB">
        <w:rPr>
          <w:rFonts w:ascii="Arial" w:hAnsi="Arial" w:cs="Arial"/>
          <w:sz w:val="22"/>
          <w:szCs w:val="22"/>
          <w:lang w:val="pl-PL"/>
        </w:rPr>
        <w:t> </w:t>
      </w:r>
      <w:r w:rsidR="00C232AB" w:rsidRPr="00291E1B">
        <w:rPr>
          <w:rFonts w:ascii="Arial" w:hAnsi="Arial" w:cs="Arial"/>
          <w:sz w:val="22"/>
          <w:szCs w:val="22"/>
          <w:lang w:val="pl-PL"/>
        </w:rPr>
        <w:t>232</w:t>
      </w:r>
    </w:p>
    <w:p w14:paraId="22A0188F" w14:textId="77777777" w:rsidR="00C232AB" w:rsidRPr="00C232AB" w:rsidRDefault="00C232AB" w:rsidP="00C232AB">
      <w:pPr>
        <w:tabs>
          <w:tab w:val="left" w:pos="426"/>
        </w:tabs>
        <w:rPr>
          <w:rFonts w:ascii="Arial" w:hAnsi="Arial" w:cs="Arial"/>
          <w:szCs w:val="22"/>
        </w:rPr>
      </w:pPr>
    </w:p>
    <w:p w14:paraId="5DFFCB84" w14:textId="4DBDD7B9" w:rsidR="00637D2E" w:rsidRPr="00637D2E" w:rsidRDefault="00C232AB" w:rsidP="00C232A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232AB">
        <w:rPr>
          <w:rFonts w:ascii="Arial" w:hAnsi="Arial" w:cs="Arial"/>
          <w:szCs w:val="22"/>
        </w:rPr>
        <w:t>E-mail</w:t>
      </w:r>
      <w:r w:rsidR="00887D46">
        <w:rPr>
          <w:rFonts w:ascii="Arial" w:hAnsi="Arial" w:cs="Arial"/>
          <w:szCs w:val="22"/>
        </w:rPr>
        <w:t xml:space="preserve"> </w:t>
      </w:r>
      <w:r w:rsidRPr="00C232AB">
        <w:rPr>
          <w:rFonts w:ascii="Arial" w:hAnsi="Arial" w:cs="Arial"/>
          <w:szCs w:val="22"/>
        </w:rPr>
        <w:t xml:space="preserve"> – </w:t>
      </w:r>
      <w:hyperlink r:id="rId8" w:history="1">
        <w:r w:rsidR="00637D2E" w:rsidRPr="002E6B0D">
          <w:rPr>
            <w:rStyle w:val="Hipercze"/>
            <w:rFonts w:ascii="Arial" w:hAnsi="Arial" w:cs="Arial"/>
            <w:szCs w:val="22"/>
          </w:rPr>
          <w:t>monika.bator@um.kielce.pl</w:t>
        </w:r>
      </w:hyperlink>
      <w:r w:rsidRPr="00C232AB">
        <w:rPr>
          <w:rFonts w:ascii="Arial" w:hAnsi="Arial" w:cs="Arial"/>
          <w:szCs w:val="22"/>
        </w:rPr>
        <w:t xml:space="preserve"> </w:t>
      </w:r>
    </w:p>
    <w:p w14:paraId="0709A9EE" w14:textId="77777777" w:rsidR="00637D2E" w:rsidRPr="00637D2E" w:rsidRDefault="00637D2E" w:rsidP="00637D2E">
      <w:pPr>
        <w:pStyle w:val="Akapitzlist"/>
        <w:rPr>
          <w:rFonts w:ascii="Arial" w:hAnsi="Arial" w:cs="Arial"/>
          <w:szCs w:val="22"/>
        </w:rPr>
      </w:pPr>
    </w:p>
    <w:p w14:paraId="5F03B882" w14:textId="0EDD106A" w:rsidR="00637D2E" w:rsidRPr="00637D2E" w:rsidRDefault="00637D2E" w:rsidP="00C232A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E-mail - </w:t>
      </w:r>
      <w:hyperlink r:id="rId9" w:history="1">
        <w:r w:rsidRPr="002E6B0D">
          <w:rPr>
            <w:rStyle w:val="Hipercze"/>
            <w:rFonts w:ascii="Arial" w:hAnsi="Arial" w:cs="Arial"/>
            <w:szCs w:val="22"/>
          </w:rPr>
          <w:t>justyna.wolska@um.kielce.pl</w:t>
        </w:r>
      </w:hyperlink>
    </w:p>
    <w:p w14:paraId="56405DCE" w14:textId="77777777" w:rsidR="00C232AB" w:rsidRPr="003D153D" w:rsidRDefault="00C232AB" w:rsidP="00C232AB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7E5B85B8" w14:textId="77777777"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Godziny przyjęć –</w:t>
      </w:r>
      <w:r w:rsidR="00C232AB">
        <w:rPr>
          <w:rFonts w:ascii="Arial" w:hAnsi="Arial" w:cs="Arial"/>
          <w:sz w:val="22"/>
          <w:szCs w:val="22"/>
          <w:lang w:val="pl-PL"/>
        </w:rPr>
        <w:t xml:space="preserve">  </w:t>
      </w:r>
      <w:r w:rsidR="00C232AB" w:rsidRPr="00291E1B">
        <w:rPr>
          <w:rFonts w:ascii="Arial" w:hAnsi="Arial" w:cs="Arial"/>
          <w:sz w:val="22"/>
          <w:lang w:val="pl-PL"/>
        </w:rPr>
        <w:t>7:30 – 15:30</w:t>
      </w:r>
    </w:p>
    <w:p w14:paraId="1825D48A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E576CCC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7AF5D6ED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44433603" w14:textId="63E5A38B" w:rsidR="00CF4780" w:rsidRPr="00291E1B" w:rsidRDefault="003D5C2C" w:rsidP="00CF4780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    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Wniosek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D2E">
        <w:rPr>
          <w:rFonts w:ascii="Arial" w:hAnsi="Arial" w:cs="Arial"/>
          <w:sz w:val="22"/>
          <w:szCs w:val="22"/>
        </w:rPr>
        <w:t>dłużnika</w:t>
      </w:r>
      <w:proofErr w:type="spellEnd"/>
      <w:r w:rsidR="00637D2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37D2E">
        <w:rPr>
          <w:rFonts w:ascii="Arial" w:hAnsi="Arial" w:cs="Arial"/>
          <w:sz w:val="22"/>
          <w:szCs w:val="22"/>
        </w:rPr>
        <w:t>udzielenie</w:t>
      </w:r>
      <w:proofErr w:type="spellEnd"/>
      <w:r w:rsidR="00637D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7D2E">
        <w:rPr>
          <w:rFonts w:ascii="Arial" w:hAnsi="Arial" w:cs="Arial"/>
          <w:sz w:val="22"/>
          <w:szCs w:val="22"/>
        </w:rPr>
        <w:t>ulgi</w:t>
      </w:r>
      <w:proofErr w:type="spellEnd"/>
      <w:r w:rsidR="00637D2E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637D2E">
        <w:rPr>
          <w:rFonts w:ascii="Arial" w:hAnsi="Arial" w:cs="Arial"/>
          <w:sz w:val="22"/>
          <w:szCs w:val="22"/>
        </w:rPr>
        <w:t>formie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>:</w:t>
      </w:r>
    </w:p>
    <w:p w14:paraId="617BEAED" w14:textId="77777777" w:rsidR="00CF4780" w:rsidRPr="00291E1B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umorzenia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r w:rsidR="00D73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D731FC">
        <w:rPr>
          <w:rFonts w:ascii="Arial" w:hAnsi="Arial" w:cs="Arial"/>
          <w:sz w:val="22"/>
          <w:szCs w:val="22"/>
        </w:rPr>
        <w:t>całości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lub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części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należności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pieniężnych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4550B">
        <w:rPr>
          <w:rFonts w:ascii="Arial" w:hAnsi="Arial" w:cs="Arial"/>
          <w:sz w:val="22"/>
          <w:szCs w:val="22"/>
        </w:rPr>
        <w:t>charakterze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cywilnoprawnym</w:t>
      </w:r>
      <w:proofErr w:type="spellEnd"/>
    </w:p>
    <w:p w14:paraId="69F07E21" w14:textId="77777777" w:rsidR="00CF4780" w:rsidRPr="00291E1B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odroczenia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terminu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spłaty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całości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lub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części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należności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pieniężnych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4550B">
        <w:rPr>
          <w:rFonts w:ascii="Arial" w:hAnsi="Arial" w:cs="Arial"/>
          <w:sz w:val="22"/>
          <w:szCs w:val="22"/>
        </w:rPr>
        <w:t>charakterze</w:t>
      </w:r>
      <w:proofErr w:type="spellEnd"/>
      <w:r w:rsidR="001455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50B">
        <w:rPr>
          <w:rFonts w:ascii="Arial" w:hAnsi="Arial" w:cs="Arial"/>
          <w:sz w:val="22"/>
          <w:szCs w:val="22"/>
        </w:rPr>
        <w:t>cywilnoprawnym</w:t>
      </w:r>
      <w:proofErr w:type="spellEnd"/>
    </w:p>
    <w:p w14:paraId="4A23B7BE" w14:textId="77777777" w:rsidR="00CF4780" w:rsidRPr="00291E1B" w:rsidRDefault="00CF4780" w:rsidP="00CF4780">
      <w:pPr>
        <w:pStyle w:val="Tekstpodstawowywcity2"/>
        <w:numPr>
          <w:ilvl w:val="2"/>
          <w:numId w:val="7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rozłożenia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raty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zapłaty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całości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lub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1FC">
        <w:rPr>
          <w:rFonts w:ascii="Arial" w:hAnsi="Arial" w:cs="Arial"/>
          <w:sz w:val="22"/>
          <w:szCs w:val="22"/>
        </w:rPr>
        <w:t>części</w:t>
      </w:r>
      <w:proofErr w:type="spellEnd"/>
      <w:r w:rsidR="00D73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22"/>
        </w:rPr>
        <w:t>należności</w:t>
      </w:r>
      <w:proofErr w:type="spellEnd"/>
      <w:r w:rsid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22"/>
        </w:rPr>
        <w:t>pieniężnych</w:t>
      </w:r>
      <w:proofErr w:type="spellEnd"/>
      <w:r w:rsidR="00887D4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87D46">
        <w:rPr>
          <w:rFonts w:ascii="Arial" w:hAnsi="Arial" w:cs="Arial"/>
          <w:sz w:val="22"/>
          <w:szCs w:val="22"/>
        </w:rPr>
        <w:t>charakterze</w:t>
      </w:r>
      <w:proofErr w:type="spellEnd"/>
      <w:r w:rsidR="00887D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22"/>
        </w:rPr>
        <w:t>cywilnoprawnym</w:t>
      </w:r>
      <w:proofErr w:type="spellEnd"/>
    </w:p>
    <w:p w14:paraId="574CC23F" w14:textId="77777777" w:rsidR="00CF4780" w:rsidRPr="00291E1B" w:rsidRDefault="00CF4780" w:rsidP="00CF4780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12"/>
          <w:szCs w:val="16"/>
        </w:rPr>
      </w:pPr>
    </w:p>
    <w:p w14:paraId="36C4DD01" w14:textId="77777777" w:rsidR="00CF4780" w:rsidRPr="00291E1B" w:rsidRDefault="00887D46" w:rsidP="00CF4780">
      <w:pPr>
        <w:pStyle w:val="Tekstpodstawowywcity2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Inne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dokumenty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niezbędne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właściwego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rozstrzygnięcia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780" w:rsidRPr="00291E1B">
        <w:rPr>
          <w:rFonts w:ascii="Arial" w:hAnsi="Arial" w:cs="Arial"/>
          <w:sz w:val="22"/>
          <w:szCs w:val="22"/>
        </w:rPr>
        <w:t>sprawy</w:t>
      </w:r>
      <w:proofErr w:type="spellEnd"/>
      <w:r w:rsidR="00CF4780" w:rsidRPr="00291E1B">
        <w:rPr>
          <w:rFonts w:ascii="Arial" w:hAnsi="Arial" w:cs="Arial"/>
          <w:sz w:val="22"/>
          <w:szCs w:val="22"/>
        </w:rPr>
        <w:t xml:space="preserve">: </w:t>
      </w:r>
    </w:p>
    <w:p w14:paraId="395F3B57" w14:textId="77777777" w:rsidR="00CF4780" w:rsidRPr="00291E1B" w:rsidRDefault="00CF4780" w:rsidP="00CF4780">
      <w:pPr>
        <w:pStyle w:val="Tekstpodstawowywcity2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dotyczące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podmiotów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prowadzących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działalność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gospodarczą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291E1B">
        <w:rPr>
          <w:rFonts w:ascii="Arial" w:hAnsi="Arial" w:cs="Arial"/>
          <w:sz w:val="22"/>
          <w:szCs w:val="22"/>
        </w:rPr>
        <w:t>względu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formę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organizacyjno-prawną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oraz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sposób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finansowania</w:t>
      </w:r>
      <w:proofErr w:type="spellEnd"/>
      <w:r w:rsidRPr="00291E1B">
        <w:rPr>
          <w:rFonts w:ascii="Arial" w:hAnsi="Arial" w:cs="Arial"/>
          <w:sz w:val="22"/>
          <w:szCs w:val="22"/>
        </w:rPr>
        <w:t>:</w:t>
      </w:r>
    </w:p>
    <w:p w14:paraId="1574597E" w14:textId="77777777" w:rsidR="00CF4780" w:rsidRDefault="00CF4780" w:rsidP="00CF4780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potwierdzające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ważny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interes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3772">
        <w:rPr>
          <w:rFonts w:ascii="Arial" w:hAnsi="Arial" w:cs="Arial"/>
          <w:sz w:val="22"/>
          <w:szCs w:val="22"/>
        </w:rPr>
        <w:t>dłużnika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lub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interes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publiczny</w:t>
      </w:r>
      <w:proofErr w:type="spellEnd"/>
      <w:r w:rsidRPr="00291E1B">
        <w:rPr>
          <w:rFonts w:ascii="Arial" w:hAnsi="Arial" w:cs="Arial"/>
          <w:sz w:val="22"/>
          <w:szCs w:val="22"/>
        </w:rPr>
        <w:t>,</w:t>
      </w:r>
    </w:p>
    <w:p w14:paraId="2B99E4EE" w14:textId="77777777" w:rsidR="007125BC" w:rsidRPr="00291E1B" w:rsidRDefault="007125BC" w:rsidP="007125BC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informacje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91E1B">
        <w:rPr>
          <w:rFonts w:ascii="Arial" w:hAnsi="Arial" w:cs="Arial"/>
          <w:sz w:val="22"/>
          <w:szCs w:val="22"/>
        </w:rPr>
        <w:t>otrzymanej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pomocy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publicznej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na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formularzach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według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ustalonych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wzorów</w:t>
      </w:r>
      <w:proofErr w:type="spellEnd"/>
      <w:r w:rsidRPr="00291E1B">
        <w:rPr>
          <w:rFonts w:ascii="Arial" w:hAnsi="Arial" w:cs="Arial"/>
          <w:sz w:val="22"/>
          <w:szCs w:val="22"/>
        </w:rPr>
        <w:t>,</w:t>
      </w:r>
    </w:p>
    <w:p w14:paraId="49F0541B" w14:textId="77777777" w:rsidR="007125BC" w:rsidRPr="00291E1B" w:rsidRDefault="007125BC" w:rsidP="007125BC">
      <w:pPr>
        <w:pStyle w:val="Tekstpodstawowywcity2"/>
        <w:numPr>
          <w:ilvl w:val="0"/>
          <w:numId w:val="8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inne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91E1B">
        <w:rPr>
          <w:rFonts w:ascii="Arial" w:hAnsi="Arial" w:cs="Arial"/>
          <w:sz w:val="22"/>
          <w:szCs w:val="22"/>
        </w:rPr>
        <w:t>na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żądanie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organu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91E1B">
        <w:rPr>
          <w:rFonts w:ascii="Arial" w:hAnsi="Arial" w:cs="Arial"/>
          <w:sz w:val="22"/>
          <w:szCs w:val="22"/>
        </w:rPr>
        <w:t>trakcie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prowadzonego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postępowania</w:t>
      </w:r>
      <w:proofErr w:type="spellEnd"/>
      <w:r w:rsidRPr="00291E1B">
        <w:rPr>
          <w:rFonts w:ascii="Arial" w:hAnsi="Arial" w:cs="Arial"/>
          <w:sz w:val="22"/>
          <w:szCs w:val="22"/>
        </w:rPr>
        <w:t>,</w:t>
      </w:r>
    </w:p>
    <w:p w14:paraId="23D75AE4" w14:textId="77777777" w:rsidR="007125BC" w:rsidRPr="00291E1B" w:rsidRDefault="007125BC" w:rsidP="007125BC">
      <w:pPr>
        <w:pStyle w:val="Tekstpodstawowywcity2"/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dotyczące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pozostałych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podmiotów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: </w:t>
      </w:r>
    </w:p>
    <w:p w14:paraId="17C69075" w14:textId="77777777" w:rsidR="007125BC" w:rsidRPr="00291E1B" w:rsidRDefault="007125BC" w:rsidP="007125BC">
      <w:pPr>
        <w:pStyle w:val="Tekstpodstawowywcity2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lastRenderedPageBreak/>
        <w:t>potwierdzające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ważny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interes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3772">
        <w:rPr>
          <w:rFonts w:ascii="Arial" w:hAnsi="Arial" w:cs="Arial"/>
          <w:sz w:val="22"/>
          <w:szCs w:val="22"/>
        </w:rPr>
        <w:t>dłużnika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lub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interes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publiczny</w:t>
      </w:r>
      <w:proofErr w:type="spellEnd"/>
      <w:r w:rsidRPr="00291E1B">
        <w:rPr>
          <w:rFonts w:ascii="Arial" w:hAnsi="Arial" w:cs="Arial"/>
          <w:sz w:val="22"/>
          <w:szCs w:val="22"/>
        </w:rPr>
        <w:t>,</w:t>
      </w:r>
    </w:p>
    <w:p w14:paraId="37A091C0" w14:textId="77777777" w:rsidR="003D5C2C" w:rsidRPr="00FE7E96" w:rsidRDefault="007125BC" w:rsidP="00FE7E96">
      <w:pPr>
        <w:pStyle w:val="Tekstpodstawowywcity2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inne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91E1B">
        <w:rPr>
          <w:rFonts w:ascii="Arial" w:hAnsi="Arial" w:cs="Arial"/>
          <w:sz w:val="22"/>
          <w:szCs w:val="22"/>
        </w:rPr>
        <w:t>na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żądanie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organu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291E1B">
        <w:rPr>
          <w:rFonts w:ascii="Arial" w:hAnsi="Arial" w:cs="Arial"/>
          <w:sz w:val="22"/>
          <w:szCs w:val="22"/>
        </w:rPr>
        <w:t>trakcie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prowadzonego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postępowania</w:t>
      </w:r>
      <w:proofErr w:type="spellEnd"/>
      <w:r w:rsidRPr="00291E1B">
        <w:rPr>
          <w:rFonts w:ascii="Arial" w:hAnsi="Arial" w:cs="Arial"/>
          <w:sz w:val="22"/>
          <w:szCs w:val="22"/>
        </w:rPr>
        <w:t>.</w:t>
      </w:r>
    </w:p>
    <w:p w14:paraId="260443E6" w14:textId="77777777" w:rsidR="003D5C2C" w:rsidRPr="006B6953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0CAD9D88" w14:textId="77777777" w:rsidR="00A641E8" w:rsidRDefault="00A641E8" w:rsidP="003D5C2C">
      <w:pPr>
        <w:rPr>
          <w:rFonts w:ascii="Arial" w:hAnsi="Arial" w:cs="Arial"/>
          <w:szCs w:val="22"/>
        </w:rPr>
      </w:pPr>
    </w:p>
    <w:p w14:paraId="7B812F1D" w14:textId="77777777" w:rsidR="003D5C2C" w:rsidRDefault="00A641E8" w:rsidP="00A641E8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D731FC">
        <w:rPr>
          <w:rFonts w:ascii="Arial" w:hAnsi="Arial" w:cs="Arial"/>
          <w:szCs w:val="22"/>
        </w:rPr>
        <w:t>rak</w:t>
      </w:r>
      <w:r>
        <w:rPr>
          <w:rFonts w:ascii="Arial" w:hAnsi="Arial" w:cs="Arial"/>
          <w:szCs w:val="22"/>
        </w:rPr>
        <w:t>.</w:t>
      </w:r>
    </w:p>
    <w:p w14:paraId="25F95B08" w14:textId="77777777" w:rsidR="00A641E8" w:rsidRPr="006B27C2" w:rsidRDefault="00A641E8" w:rsidP="003D5C2C">
      <w:pPr>
        <w:rPr>
          <w:rFonts w:ascii="Arial" w:hAnsi="Arial" w:cs="Arial"/>
          <w:szCs w:val="22"/>
        </w:rPr>
      </w:pPr>
    </w:p>
    <w:p w14:paraId="6A26002B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4EE16FA6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9852113" w14:textId="77777777" w:rsidR="006B6953" w:rsidRPr="00291E1B" w:rsidRDefault="00887D46" w:rsidP="006B695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6B6953" w:rsidRPr="00291E1B">
        <w:rPr>
          <w:rFonts w:ascii="Arial" w:hAnsi="Arial" w:cs="Arial"/>
          <w:szCs w:val="22"/>
        </w:rPr>
        <w:t>Załatwienie sprawy następuje w terminie zgodnym z obowiązującymi przepisami prawa.</w:t>
      </w:r>
    </w:p>
    <w:p w14:paraId="4352B3B6" w14:textId="77777777" w:rsidR="003D5C2C" w:rsidRPr="00887D46" w:rsidRDefault="003D5C2C" w:rsidP="00887D46">
      <w:pPr>
        <w:rPr>
          <w:rFonts w:ascii="Arial" w:hAnsi="Arial" w:cs="Arial"/>
          <w:szCs w:val="22"/>
        </w:rPr>
      </w:pPr>
    </w:p>
    <w:p w14:paraId="56C536D7" w14:textId="77777777" w:rsidR="003D5C2C" w:rsidRPr="00AB30B3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66D5BB42" w14:textId="77777777" w:rsidR="00AB30B3" w:rsidRDefault="00AB30B3" w:rsidP="00AB30B3">
      <w:pPr>
        <w:rPr>
          <w:rFonts w:ascii="Arial" w:hAnsi="Arial" w:cs="Arial"/>
          <w:szCs w:val="22"/>
        </w:rPr>
      </w:pPr>
    </w:p>
    <w:p w14:paraId="307DB50F" w14:textId="77777777" w:rsidR="00A641E8" w:rsidRDefault="00A641E8" w:rsidP="00B63772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Brak.</w:t>
      </w:r>
    </w:p>
    <w:p w14:paraId="6197D15F" w14:textId="77777777" w:rsidR="00A641E8" w:rsidRDefault="00A641E8" w:rsidP="00A641E8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4809F2" w14:textId="77777777" w:rsidR="003D5C2C" w:rsidRDefault="003D5C2C" w:rsidP="00FE7E96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1EB259FD" w14:textId="77777777" w:rsidR="00A641E8" w:rsidRDefault="00A641E8" w:rsidP="00A641E8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B3306EB" w14:textId="77777777" w:rsidR="00A641E8" w:rsidRPr="00B63772" w:rsidRDefault="00A641E8" w:rsidP="00A641E8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Pr="00B63772">
        <w:rPr>
          <w:rFonts w:ascii="Arial" w:hAnsi="Arial" w:cs="Arial"/>
          <w:sz w:val="22"/>
          <w:szCs w:val="22"/>
        </w:rPr>
        <w:t>Brak.</w:t>
      </w:r>
    </w:p>
    <w:p w14:paraId="2F9D2E34" w14:textId="77777777" w:rsidR="00A641E8" w:rsidRDefault="00887D46" w:rsidP="00AB30B3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C0249A6" w14:textId="77777777" w:rsidR="003D5C2C" w:rsidRPr="006B27C2" w:rsidRDefault="003D5C2C" w:rsidP="00FE7E96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3ED02718" w14:textId="77777777" w:rsidR="00A641E8" w:rsidRDefault="00A641E8" w:rsidP="003D5C2C">
      <w:pPr>
        <w:ind w:left="360"/>
        <w:rPr>
          <w:rFonts w:ascii="Arial" w:hAnsi="Arial" w:cs="Arial"/>
          <w:szCs w:val="22"/>
        </w:rPr>
      </w:pPr>
    </w:p>
    <w:p w14:paraId="527889A0" w14:textId="4E74AB1A" w:rsidR="00FE7E96" w:rsidRPr="00FE7E96" w:rsidRDefault="00637D2E" w:rsidP="00FE7E96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Wniosek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dłużnika</w:t>
      </w:r>
      <w:proofErr w:type="spellEnd"/>
      <w:r>
        <w:rPr>
          <w:rFonts w:ascii="Arial" w:hAnsi="Arial" w:cs="Arial"/>
          <w:sz w:val="22"/>
          <w:szCs w:val="22"/>
        </w:rPr>
        <w:t xml:space="preserve">  o </w:t>
      </w:r>
      <w:proofErr w:type="spellStart"/>
      <w:r>
        <w:rPr>
          <w:rFonts w:ascii="Arial" w:hAnsi="Arial" w:cs="Arial"/>
          <w:sz w:val="22"/>
          <w:szCs w:val="22"/>
        </w:rPr>
        <w:t>udzielenie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ulgi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stanowiąc</w:t>
      </w:r>
      <w:r>
        <w:rPr>
          <w:rFonts w:ascii="Arial" w:hAnsi="Arial" w:cs="Arial"/>
          <w:sz w:val="22"/>
          <w:szCs w:val="22"/>
        </w:rPr>
        <w:t>y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integralną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część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Uchwały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</w:t>
      </w:r>
      <w:r w:rsidR="00A066B8">
        <w:rPr>
          <w:rFonts w:ascii="Arial" w:hAnsi="Arial" w:cs="Arial"/>
          <w:sz w:val="22"/>
          <w:szCs w:val="22"/>
        </w:rPr>
        <w:br/>
      </w:r>
      <w:r w:rsidR="00FE7E96" w:rsidRPr="00FE7E96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XLII/796/2021</w:t>
      </w:r>
      <w:r w:rsidR="00A066B8">
        <w:rPr>
          <w:rFonts w:ascii="Arial" w:hAnsi="Arial" w:cs="Arial"/>
          <w:sz w:val="22"/>
          <w:szCs w:val="22"/>
        </w:rPr>
        <w:t xml:space="preserve"> </w:t>
      </w:r>
      <w:r w:rsidR="00FE7E96" w:rsidRPr="00FE7E96">
        <w:rPr>
          <w:rFonts w:ascii="Arial" w:hAnsi="Arial" w:cs="Arial"/>
          <w:sz w:val="22"/>
          <w:szCs w:val="22"/>
        </w:rPr>
        <w:t xml:space="preserve">Rady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Miasta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Kielce z </w:t>
      </w:r>
      <w:proofErr w:type="spellStart"/>
      <w:r w:rsidR="00FE7E96" w:rsidRPr="00FE7E96">
        <w:rPr>
          <w:rFonts w:ascii="Arial" w:hAnsi="Arial" w:cs="Arial"/>
          <w:sz w:val="22"/>
          <w:szCs w:val="22"/>
        </w:rPr>
        <w:t>dnia</w:t>
      </w:r>
      <w:proofErr w:type="spellEnd"/>
      <w:r w:rsidR="00FE7E96" w:rsidRPr="00FE7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18 </w:t>
      </w:r>
      <w:proofErr w:type="spellStart"/>
      <w:r>
        <w:rPr>
          <w:rFonts w:ascii="Arial" w:hAnsi="Arial" w:cs="Arial"/>
          <w:sz w:val="22"/>
          <w:szCs w:val="22"/>
        </w:rPr>
        <w:t>marca</w:t>
      </w:r>
      <w:proofErr w:type="spellEnd"/>
      <w:r>
        <w:rPr>
          <w:rFonts w:ascii="Arial" w:hAnsi="Arial" w:cs="Arial"/>
          <w:sz w:val="22"/>
          <w:szCs w:val="22"/>
        </w:rPr>
        <w:t xml:space="preserve"> 2021 r</w:t>
      </w:r>
      <w:r w:rsidR="00FE7E96" w:rsidRPr="00FE7E96">
        <w:rPr>
          <w:rFonts w:ascii="Arial" w:hAnsi="Arial" w:cs="Arial"/>
          <w:sz w:val="22"/>
          <w:szCs w:val="22"/>
        </w:rPr>
        <w:t>.</w:t>
      </w:r>
    </w:p>
    <w:p w14:paraId="28A64267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0D4E44D5" w14:textId="77777777" w:rsidR="003D5C2C" w:rsidRPr="00FE7E96" w:rsidRDefault="003D5C2C" w:rsidP="00FE7E96">
      <w:pPr>
        <w:pStyle w:val="Akapitzlist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FE7E96">
        <w:rPr>
          <w:rFonts w:ascii="Arial" w:hAnsi="Arial" w:cs="Arial"/>
          <w:b/>
          <w:szCs w:val="22"/>
        </w:rPr>
        <w:t xml:space="preserve"> Miejsce złożenia wniosku</w:t>
      </w:r>
    </w:p>
    <w:p w14:paraId="0EB369F0" w14:textId="77777777" w:rsidR="003D5C2C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13F3C567" w14:textId="77777777" w:rsidR="00AB30B3" w:rsidRPr="00291E1B" w:rsidRDefault="00AB30B3" w:rsidP="00AB30B3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 w:rsidRPr="00291E1B">
        <w:rPr>
          <w:rFonts w:ascii="Arial" w:hAnsi="Arial" w:cs="Arial"/>
          <w:sz w:val="22"/>
          <w:szCs w:val="22"/>
        </w:rPr>
        <w:t>Urząd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E1B">
        <w:rPr>
          <w:rFonts w:ascii="Arial" w:hAnsi="Arial" w:cs="Arial"/>
          <w:sz w:val="22"/>
          <w:szCs w:val="22"/>
        </w:rPr>
        <w:t>Miasta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Kielce, </w:t>
      </w:r>
      <w:proofErr w:type="spellStart"/>
      <w:r w:rsidRPr="00291E1B">
        <w:rPr>
          <w:rFonts w:ascii="Arial" w:hAnsi="Arial" w:cs="Arial"/>
          <w:sz w:val="22"/>
          <w:szCs w:val="22"/>
        </w:rPr>
        <w:t>Rynek</w:t>
      </w:r>
      <w:proofErr w:type="spellEnd"/>
      <w:r w:rsidRPr="00291E1B">
        <w:rPr>
          <w:rFonts w:ascii="Arial" w:hAnsi="Arial" w:cs="Arial"/>
          <w:sz w:val="22"/>
          <w:szCs w:val="22"/>
        </w:rPr>
        <w:t xml:space="preserve"> 1, 25-303 Kielce:</w:t>
      </w:r>
    </w:p>
    <w:p w14:paraId="09E8B027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Kancelaria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ogólna</w:t>
      </w:r>
      <w:proofErr w:type="spellEnd"/>
    </w:p>
    <w:p w14:paraId="3EBA7054" w14:textId="77777777" w:rsidR="00AB30B3" w:rsidRPr="00AB30B3" w:rsidRDefault="00AB30B3" w:rsidP="00AB30B3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 xml:space="preserve">tel. (41) 36 76 012, </w:t>
      </w:r>
      <w:proofErr w:type="spellStart"/>
      <w:r w:rsidRPr="00AB30B3">
        <w:rPr>
          <w:rFonts w:ascii="Arial" w:hAnsi="Arial" w:cs="Arial"/>
          <w:sz w:val="22"/>
          <w:szCs w:val="18"/>
        </w:rPr>
        <w:t>pokój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nr 12</w:t>
      </w:r>
    </w:p>
    <w:p w14:paraId="11742E25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Sekretariat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Prezydenta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Miasta</w:t>
      </w:r>
      <w:proofErr w:type="spellEnd"/>
    </w:p>
    <w:p w14:paraId="311AFCF0" w14:textId="77777777" w:rsidR="00AB30B3" w:rsidRPr="00AB30B3" w:rsidRDefault="00AB30B3" w:rsidP="00AB30B3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 xml:space="preserve">tel. (41) 36 76 105, </w:t>
      </w:r>
      <w:proofErr w:type="spellStart"/>
      <w:r w:rsidRPr="00AB30B3">
        <w:rPr>
          <w:rFonts w:ascii="Arial" w:hAnsi="Arial" w:cs="Arial"/>
          <w:sz w:val="22"/>
          <w:szCs w:val="18"/>
        </w:rPr>
        <w:t>pokój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nr 105</w:t>
      </w:r>
    </w:p>
    <w:p w14:paraId="73663F34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Sekretariat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Skarbnika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Miasta</w:t>
      </w:r>
      <w:proofErr w:type="spellEnd"/>
    </w:p>
    <w:p w14:paraId="34939AB0" w14:textId="77777777" w:rsidR="00AB30B3" w:rsidRP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 xml:space="preserve">tel. (41) 36 76 108, </w:t>
      </w:r>
      <w:proofErr w:type="spellStart"/>
      <w:r w:rsidRPr="00AB30B3">
        <w:rPr>
          <w:rFonts w:ascii="Arial" w:hAnsi="Arial" w:cs="Arial"/>
          <w:sz w:val="22"/>
          <w:szCs w:val="18"/>
        </w:rPr>
        <w:t>pokój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nr 108</w:t>
      </w:r>
    </w:p>
    <w:p w14:paraId="1DA221E3" w14:textId="77777777" w:rsidR="00AB30B3" w:rsidRPr="00AB30B3" w:rsidRDefault="00AB30B3" w:rsidP="00AB30B3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AB30B3">
        <w:rPr>
          <w:rFonts w:ascii="Arial" w:hAnsi="Arial" w:cs="Arial"/>
          <w:sz w:val="22"/>
          <w:szCs w:val="18"/>
        </w:rPr>
        <w:t>Sekretariat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Wydziału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Podatków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, </w:t>
      </w:r>
      <w:proofErr w:type="spellStart"/>
      <w:r w:rsidRPr="00AB30B3">
        <w:rPr>
          <w:rFonts w:ascii="Arial" w:hAnsi="Arial" w:cs="Arial"/>
          <w:sz w:val="22"/>
          <w:szCs w:val="18"/>
        </w:rPr>
        <w:t>Zarządzania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Należnościami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887D46">
        <w:rPr>
          <w:rFonts w:ascii="Arial" w:hAnsi="Arial" w:cs="Arial"/>
          <w:sz w:val="22"/>
          <w:szCs w:val="18"/>
        </w:rPr>
        <w:t>i</w:t>
      </w:r>
      <w:proofErr w:type="spellEnd"/>
      <w:r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AB30B3">
        <w:rPr>
          <w:rFonts w:ascii="Arial" w:hAnsi="Arial" w:cs="Arial"/>
          <w:sz w:val="22"/>
          <w:szCs w:val="18"/>
        </w:rPr>
        <w:t>Windykacji</w:t>
      </w:r>
      <w:proofErr w:type="spellEnd"/>
    </w:p>
    <w:p w14:paraId="6FFAD409" w14:textId="77777777" w:rsidR="00AB30B3" w:rsidRPr="00AB30B3" w:rsidRDefault="00AB30B3" w:rsidP="00AB30B3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AB30B3">
        <w:rPr>
          <w:rFonts w:ascii="Arial" w:hAnsi="Arial" w:cs="Arial"/>
          <w:sz w:val="22"/>
          <w:szCs w:val="18"/>
        </w:rPr>
        <w:t xml:space="preserve">tel. (41) 36 76 101, </w:t>
      </w:r>
      <w:proofErr w:type="spellStart"/>
      <w:r w:rsidRPr="00AB30B3">
        <w:rPr>
          <w:rFonts w:ascii="Arial" w:hAnsi="Arial" w:cs="Arial"/>
          <w:sz w:val="22"/>
          <w:szCs w:val="18"/>
        </w:rPr>
        <w:t>pokój</w:t>
      </w:r>
      <w:proofErr w:type="spellEnd"/>
      <w:r w:rsidRPr="00AB30B3">
        <w:rPr>
          <w:rFonts w:ascii="Arial" w:hAnsi="Arial" w:cs="Arial"/>
          <w:sz w:val="22"/>
          <w:szCs w:val="18"/>
        </w:rPr>
        <w:t xml:space="preserve"> nr 101</w:t>
      </w:r>
    </w:p>
    <w:p w14:paraId="04A53D8E" w14:textId="77777777" w:rsidR="00AB30B3" w:rsidRPr="006B1005" w:rsidRDefault="00AB30B3" w:rsidP="00887D46">
      <w:pPr>
        <w:pStyle w:val="Tekstpodstawowywcity2"/>
        <w:numPr>
          <w:ilvl w:val="0"/>
          <w:numId w:val="10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18"/>
        </w:rPr>
      </w:pPr>
      <w:proofErr w:type="spellStart"/>
      <w:r w:rsidRPr="006B1005">
        <w:rPr>
          <w:rFonts w:ascii="Arial" w:hAnsi="Arial" w:cs="Arial"/>
          <w:sz w:val="22"/>
          <w:szCs w:val="18"/>
        </w:rPr>
        <w:t>Wydział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Podatków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, </w:t>
      </w:r>
      <w:proofErr w:type="spellStart"/>
      <w:r w:rsidRPr="006B1005">
        <w:rPr>
          <w:rFonts w:ascii="Arial" w:hAnsi="Arial" w:cs="Arial"/>
          <w:sz w:val="22"/>
          <w:szCs w:val="18"/>
        </w:rPr>
        <w:t>Zarządzania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Należnościami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887D46" w:rsidRPr="006B1005">
        <w:rPr>
          <w:rFonts w:ascii="Arial" w:hAnsi="Arial" w:cs="Arial"/>
          <w:sz w:val="22"/>
          <w:szCs w:val="18"/>
        </w:rPr>
        <w:t>i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Windykacji</w:t>
      </w:r>
      <w:proofErr w:type="spellEnd"/>
      <w:r w:rsidR="00887D46" w:rsidRPr="006B1005">
        <w:rPr>
          <w:rFonts w:ascii="Arial" w:hAnsi="Arial" w:cs="Arial"/>
          <w:sz w:val="22"/>
          <w:szCs w:val="18"/>
        </w:rPr>
        <w:t xml:space="preserve"> :  </w:t>
      </w:r>
      <w:proofErr w:type="spellStart"/>
      <w:r w:rsidRPr="006B1005">
        <w:rPr>
          <w:rFonts w:ascii="Arial" w:hAnsi="Arial" w:cs="Arial"/>
          <w:sz w:val="22"/>
          <w:szCs w:val="18"/>
        </w:rPr>
        <w:t>Referat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Windykacji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Należności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</w:t>
      </w:r>
      <w:proofErr w:type="spellStart"/>
      <w:r w:rsidRPr="006B1005">
        <w:rPr>
          <w:rFonts w:ascii="Arial" w:hAnsi="Arial" w:cs="Arial"/>
          <w:sz w:val="22"/>
          <w:szCs w:val="18"/>
        </w:rPr>
        <w:t>Publicznoprawnych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I </w:t>
      </w:r>
      <w:proofErr w:type="spellStart"/>
      <w:r w:rsidRPr="006B1005">
        <w:rPr>
          <w:rFonts w:ascii="Arial" w:hAnsi="Arial" w:cs="Arial"/>
          <w:sz w:val="22"/>
          <w:szCs w:val="18"/>
        </w:rPr>
        <w:t>Ulg</w:t>
      </w:r>
      <w:proofErr w:type="spellEnd"/>
    </w:p>
    <w:p w14:paraId="523733CC" w14:textId="77777777" w:rsidR="00AB30B3" w:rsidRPr="00FE7E96" w:rsidRDefault="00AB30B3" w:rsidP="00FE7E96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18"/>
        </w:rPr>
      </w:pPr>
      <w:r w:rsidRPr="006B1005">
        <w:rPr>
          <w:rFonts w:ascii="Arial" w:hAnsi="Arial" w:cs="Arial"/>
          <w:sz w:val="22"/>
          <w:szCs w:val="18"/>
        </w:rPr>
        <w:t xml:space="preserve">tel. (41) 36 76 232, </w:t>
      </w:r>
      <w:proofErr w:type="spellStart"/>
      <w:r w:rsidRPr="006B1005">
        <w:rPr>
          <w:rFonts w:ascii="Arial" w:hAnsi="Arial" w:cs="Arial"/>
          <w:sz w:val="22"/>
          <w:szCs w:val="18"/>
        </w:rPr>
        <w:t>pokój</w:t>
      </w:r>
      <w:proofErr w:type="spellEnd"/>
      <w:r w:rsidRPr="006B1005">
        <w:rPr>
          <w:rFonts w:ascii="Arial" w:hAnsi="Arial" w:cs="Arial"/>
          <w:sz w:val="22"/>
          <w:szCs w:val="18"/>
        </w:rPr>
        <w:t xml:space="preserve"> nr 232</w:t>
      </w:r>
    </w:p>
    <w:p w14:paraId="2ACAF054" w14:textId="77777777" w:rsidR="00AB30B3" w:rsidRPr="00291E1B" w:rsidRDefault="00AB30B3" w:rsidP="00AB30B3">
      <w:pPr>
        <w:pStyle w:val="Tekstpodstawowywcity2"/>
        <w:spacing w:after="0" w:line="240" w:lineRule="auto"/>
        <w:ind w:left="1260"/>
        <w:jc w:val="both"/>
      </w:pPr>
    </w:p>
    <w:p w14:paraId="46728A7A" w14:textId="77777777" w:rsidR="00AB30B3" w:rsidRPr="006B27C2" w:rsidRDefault="00AB30B3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33373A7F" w14:textId="77777777" w:rsidR="00266778" w:rsidRDefault="00266778"/>
    <w:sectPr w:rsidR="00266778" w:rsidSect="002F5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CB6B" w14:textId="77777777" w:rsidR="0003761E" w:rsidRDefault="0003761E" w:rsidP="006D707F">
      <w:r>
        <w:separator/>
      </w:r>
    </w:p>
  </w:endnote>
  <w:endnote w:type="continuationSeparator" w:id="0">
    <w:p w14:paraId="41DD8895" w14:textId="77777777" w:rsidR="0003761E" w:rsidRDefault="0003761E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7458" w14:textId="77777777" w:rsidR="00637D2E" w:rsidRDefault="00637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8B15" w14:textId="77777777" w:rsidR="00637D2E" w:rsidRDefault="00637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7381" w14:textId="77777777" w:rsidR="00637D2E" w:rsidRDefault="00637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4724" w14:textId="77777777" w:rsidR="0003761E" w:rsidRDefault="0003761E" w:rsidP="006D707F">
      <w:r>
        <w:separator/>
      </w:r>
    </w:p>
  </w:footnote>
  <w:footnote w:type="continuationSeparator" w:id="0">
    <w:p w14:paraId="7511F2C5" w14:textId="77777777" w:rsidR="0003761E" w:rsidRDefault="0003761E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2065" w14:textId="77777777" w:rsidR="00637D2E" w:rsidRDefault="00637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05A4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1DF453ED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41445B94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29"/>
      <w:gridCol w:w="6255"/>
      <w:gridCol w:w="1578"/>
    </w:tblGrid>
    <w:tr w:rsidR="009C2AF1" w14:paraId="38516CBA" w14:textId="77777777" w:rsidTr="009C2AF1">
      <w:tc>
        <w:tcPr>
          <w:tcW w:w="1242" w:type="dxa"/>
        </w:tcPr>
        <w:p w14:paraId="767A043F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4201C9AA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4AF9A293" wp14:editId="65DEAB6E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59A2646F" w14:textId="77777777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0D49B0">
            <w:rPr>
              <w:rFonts w:ascii="Arial" w:hAnsi="Arial" w:cs="Arial"/>
              <w:sz w:val="32"/>
            </w:rPr>
            <w:t>PNW/72/2019</w:t>
          </w:r>
        </w:p>
        <w:p w14:paraId="45F3E2D2" w14:textId="0C5583C1" w:rsidR="009C2AF1" w:rsidRDefault="009C2AF1" w:rsidP="00024AAD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1-08-24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65522B">
                <w:rPr>
                  <w:rStyle w:val="Styl3"/>
                </w:rPr>
                <w:t>2021-08-24</w:t>
              </w:r>
            </w:sdtContent>
          </w:sdt>
        </w:p>
      </w:tc>
    </w:tr>
    <w:tr w:rsidR="009C2AF1" w14:paraId="51D3A1DE" w14:textId="77777777" w:rsidTr="009C2AF1">
      <w:trPr>
        <w:trHeight w:val="872"/>
      </w:trPr>
      <w:tc>
        <w:tcPr>
          <w:tcW w:w="7621" w:type="dxa"/>
          <w:gridSpan w:val="2"/>
          <w:vAlign w:val="center"/>
        </w:tcPr>
        <w:p w14:paraId="26C4FEA1" w14:textId="77777777" w:rsidR="009C2AF1" w:rsidRDefault="00C232AB" w:rsidP="009C2AF1">
          <w:pPr>
            <w:jc w:val="center"/>
          </w:pPr>
          <w:r>
            <w:rPr>
              <w:rFonts w:ascii="Arial" w:hAnsi="Arial" w:cs="Arial"/>
              <w:b/>
            </w:rPr>
            <w:t xml:space="preserve">Umorzenia, odroczenia, rozłożenia na raty należności o charakterze </w:t>
          </w:r>
          <w:r w:rsidR="00CE0633">
            <w:rPr>
              <w:rFonts w:ascii="Arial" w:hAnsi="Arial" w:cs="Arial"/>
              <w:b/>
            </w:rPr>
            <w:t>cywilnoprawny</w:t>
          </w:r>
          <w:r w:rsidR="0014550B">
            <w:rPr>
              <w:rFonts w:ascii="Arial" w:hAnsi="Arial" w:cs="Arial"/>
              <w:b/>
            </w:rPr>
            <w:t>m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591" w:type="dxa"/>
          <w:vAlign w:val="center"/>
        </w:tcPr>
        <w:p w14:paraId="6E691EE8" w14:textId="77777777" w:rsidR="009C2AF1" w:rsidRDefault="009C2AF1" w:rsidP="009C2AF1">
          <w:pPr>
            <w:jc w:val="center"/>
          </w:pPr>
          <w:r>
            <w:t xml:space="preserve">Strona </w:t>
          </w:r>
          <w:r w:rsidR="001737FC">
            <w:fldChar w:fldCharType="begin"/>
          </w:r>
          <w:r>
            <w:instrText xml:space="preserve"> PAGE  \* Arabic  \* MERGEFORMAT </w:instrText>
          </w:r>
          <w:r w:rsidR="001737FC">
            <w:fldChar w:fldCharType="separate"/>
          </w:r>
          <w:r w:rsidR="00024AAD">
            <w:rPr>
              <w:noProof/>
            </w:rPr>
            <w:t>2</w:t>
          </w:r>
          <w:r w:rsidR="001737FC">
            <w:fldChar w:fldCharType="end"/>
          </w:r>
          <w:r>
            <w:t xml:space="preserve"> z </w:t>
          </w:r>
          <w:r w:rsidR="0003761E">
            <w:fldChar w:fldCharType="begin"/>
          </w:r>
          <w:r w:rsidR="0003761E">
            <w:instrText xml:space="preserve"> NUMPAGES  \* Arabic  \* MERGEFORMAT </w:instrText>
          </w:r>
          <w:r w:rsidR="0003761E">
            <w:fldChar w:fldCharType="separate"/>
          </w:r>
          <w:r w:rsidR="00024AAD">
            <w:rPr>
              <w:noProof/>
            </w:rPr>
            <w:t>2</w:t>
          </w:r>
          <w:r w:rsidR="0003761E">
            <w:rPr>
              <w:noProof/>
            </w:rPr>
            <w:fldChar w:fldCharType="end"/>
          </w:r>
        </w:p>
      </w:tc>
    </w:tr>
  </w:tbl>
  <w:p w14:paraId="3EF59797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8739" w14:textId="77777777" w:rsidR="00637D2E" w:rsidRDefault="00637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1165"/>
    <w:multiLevelType w:val="hybridMultilevel"/>
    <w:tmpl w:val="E9563B00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679"/>
        </w:tabs>
        <w:ind w:left="5849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5A28"/>
    <w:multiLevelType w:val="hybridMultilevel"/>
    <w:tmpl w:val="72162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3508"/>
    <w:multiLevelType w:val="multilevel"/>
    <w:tmpl w:val="7EF4FB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2F2905"/>
    <w:multiLevelType w:val="hybridMultilevel"/>
    <w:tmpl w:val="A98CC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41024"/>
    <w:multiLevelType w:val="hybridMultilevel"/>
    <w:tmpl w:val="DC52EC7E"/>
    <w:lvl w:ilvl="0" w:tplc="2820A0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05A41"/>
    <w:multiLevelType w:val="multilevel"/>
    <w:tmpl w:val="F508D2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5ED7FCC"/>
    <w:multiLevelType w:val="hybridMultilevel"/>
    <w:tmpl w:val="16A04E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8300F"/>
    <w:multiLevelType w:val="hybridMultilevel"/>
    <w:tmpl w:val="FA9243EC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FC0D07"/>
    <w:multiLevelType w:val="hybridMultilevel"/>
    <w:tmpl w:val="D7A214FC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7E1C9F"/>
    <w:multiLevelType w:val="hybridMultilevel"/>
    <w:tmpl w:val="758CECD8"/>
    <w:lvl w:ilvl="0" w:tplc="0415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C"/>
    <w:rsid w:val="00011342"/>
    <w:rsid w:val="00024AAD"/>
    <w:rsid w:val="0003761E"/>
    <w:rsid w:val="000722CE"/>
    <w:rsid w:val="000D49B0"/>
    <w:rsid w:val="0014550B"/>
    <w:rsid w:val="0015300A"/>
    <w:rsid w:val="001737FC"/>
    <w:rsid w:val="0017653A"/>
    <w:rsid w:val="001C0DED"/>
    <w:rsid w:val="001C61D8"/>
    <w:rsid w:val="001D39C6"/>
    <w:rsid w:val="001F5427"/>
    <w:rsid w:val="00251D17"/>
    <w:rsid w:val="00266778"/>
    <w:rsid w:val="002E190C"/>
    <w:rsid w:val="002F5D8B"/>
    <w:rsid w:val="0034611F"/>
    <w:rsid w:val="00360D2B"/>
    <w:rsid w:val="003D5C2C"/>
    <w:rsid w:val="00422E06"/>
    <w:rsid w:val="00444812"/>
    <w:rsid w:val="00463BF0"/>
    <w:rsid w:val="0047370A"/>
    <w:rsid w:val="004D1A35"/>
    <w:rsid w:val="00637D2E"/>
    <w:rsid w:val="0065522B"/>
    <w:rsid w:val="006B1005"/>
    <w:rsid w:val="006B6953"/>
    <w:rsid w:val="006D707F"/>
    <w:rsid w:val="007125BC"/>
    <w:rsid w:val="00726648"/>
    <w:rsid w:val="00886D67"/>
    <w:rsid w:val="00887D46"/>
    <w:rsid w:val="00924770"/>
    <w:rsid w:val="009C2AF1"/>
    <w:rsid w:val="00A04DAF"/>
    <w:rsid w:val="00A066B8"/>
    <w:rsid w:val="00A641E8"/>
    <w:rsid w:val="00AB30B3"/>
    <w:rsid w:val="00B260C0"/>
    <w:rsid w:val="00B63772"/>
    <w:rsid w:val="00C102BA"/>
    <w:rsid w:val="00C232AB"/>
    <w:rsid w:val="00C27047"/>
    <w:rsid w:val="00CE0633"/>
    <w:rsid w:val="00CF4780"/>
    <w:rsid w:val="00D731FC"/>
    <w:rsid w:val="00EC671F"/>
    <w:rsid w:val="00F5628D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B0FA0"/>
  <w15:docId w15:val="{93F2CB28-BF59-4C10-8288-06218A1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D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tor@um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wolska@um.kiel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7B18-C7BE-4CAC-A41C-8C861313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Maciejec</dc:creator>
  <cp:lastModifiedBy>Anna Łukasiewicz</cp:lastModifiedBy>
  <cp:revision>2</cp:revision>
  <cp:lastPrinted>2019-07-12T09:07:00Z</cp:lastPrinted>
  <dcterms:created xsi:type="dcterms:W3CDTF">2021-08-24T10:34:00Z</dcterms:created>
  <dcterms:modified xsi:type="dcterms:W3CDTF">2021-08-24T10:34:00Z</dcterms:modified>
</cp:coreProperties>
</file>