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48" w:rsidRPr="009D2E48" w:rsidRDefault="009D2E48" w:rsidP="009D2E4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9D2E48" w:rsidRPr="009D2E48" w:rsidRDefault="009D2E48" w:rsidP="009D2E4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D2E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www.um.kielce.pl/zamowienia-publiczne</w:t>
        </w:r>
      </w:hyperlink>
    </w:p>
    <w:p w:rsidR="009D2E48" w:rsidRPr="009D2E48" w:rsidRDefault="009D2E48" w:rsidP="009D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15pt" o:hralign="center" o:hrstd="t" o:hrnoshade="t" o:hr="t" fillcolor="black" stroked="f"/>
        </w:pict>
      </w:r>
    </w:p>
    <w:p w:rsidR="009D2E48" w:rsidRPr="009D2E48" w:rsidRDefault="009D2E48" w:rsidP="004D5118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Kielce: Realizacja zadań inwestycyjnych pn.: Zadanie nr 1. Budowa kanalizacji sanitarnej w ul. Żelaznogórskiej i Lubicznej; Zadanie nr 2. Budowa kanalizacji sanitarnej w ul. Łódzkiej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112333 - 2015; data zamieszczenia: 28.07.2015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9D2E48" w:rsidRPr="009D2E48" w:rsidTr="009D2E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48" w:rsidRPr="009D2E48" w:rsidRDefault="009D2E48" w:rsidP="009D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D2E48" w:rsidRPr="009D2E48" w:rsidRDefault="009D2E48" w:rsidP="009D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D2E48" w:rsidRPr="009D2E48" w:rsidTr="009D2E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48" w:rsidRPr="009D2E48" w:rsidRDefault="009D2E48" w:rsidP="009D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2E48" w:rsidRPr="009D2E48" w:rsidRDefault="009D2E48" w:rsidP="009D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D2E48" w:rsidRPr="009D2E48" w:rsidTr="009D2E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E48" w:rsidRPr="009D2E48" w:rsidRDefault="009D2E48" w:rsidP="009D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D2E48" w:rsidRPr="009D2E48" w:rsidRDefault="009D2E48" w:rsidP="009D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 , Rynek 1, 25-303 Kielce, woj. świętokrzyskie, tel. 41 3676144, </w:t>
      </w:r>
      <w:r w:rsidR="004D5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faks 41 3676141; 3676353.</w:t>
      </w:r>
    </w:p>
    <w:p w:rsidR="009D2E48" w:rsidRPr="009D2E48" w:rsidRDefault="009D2E48" w:rsidP="004D51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www.um.kielce.pl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II: PRZEDMIOT ZAMÓWIENIA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zadań inwestycyjnych pn.: Zadanie nr 1. Budowa kanalizacji sanitarnej w ul. Żelaznogórskiej i Lubicznej; Zadanie nr 2. Budowa kanalizacji sanitarnej w ul. Łódzkiej.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zadań inwestycyjnych pn.: </w:t>
      </w:r>
      <w:r w:rsidR="004D5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Zadanie nr 1. Budowa kanalizacji sanitarnej w ul. Żelaznogórskiej i Lubicznej, </w:t>
      </w:r>
      <w:r w:rsidR="004D5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Zadanie nr 2. Budowa kanalizacji sanitarnej w ul. Łódzkiej </w:t>
      </w:r>
      <w:r w:rsidR="004D5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Zakres zamówienia obejmuje w szczególności: </w:t>
      </w:r>
      <w:r w:rsidR="004D51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1. Budowa kanalizacji sanitarnej w ul. Żelaznogórskiej i Lubicznej; </w:t>
      </w:r>
      <w:r w:rsidR="00365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ul. Żelaznogórska - budowa kanału sanitarnego z rur kamionkowych obustronnie 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glazurowanych Ø 200 mm o długości około 913,50 m wraz z odcinkami należącym do sieci do granicy nieruchomości z rur PVC Ø 160 mm SN8 o długości ok. 300,50 m, kanał sanitarny z rur kamionkowych przeciskowych o średnicy Ø 200 mm o długości 21,50 m, studzienki kanalizacyjne żelbetowe o średnicy Ø 1,20 m - szt. 29 </w:t>
      </w:r>
      <w:r w:rsidR="00365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ul. Lubiczna na odcinku od ul. Żelaznogórskiej do studzienki nr K17 - budowa kanału sanitarnego z rur kamionkowych glazurowanych min. od strony wewnętrznej Ø 200 mm o długości około 117,00 m wraz z odcinkami należącym do sieci do granicy nieruchomości z rur PVC Ø 160/5,5 mm SN8 o długości ok. 37,50 m, studzienki kanalizacyjne żelbetowe o średnicy Ø 1,20 m - szt. 4 </w:t>
      </w:r>
      <w:r w:rsidR="00365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2. Budowa kanalizacji sanitarnej w ul. Łódzkiej; </w:t>
      </w:r>
      <w:r w:rsidR="00365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ul. Łódzka na odcinku od ul. Przęsłowej do ul. Żelaznogórskiej - budowa kanału sanitarnego z rur kamionkowych obustronnie glazurowanych Ø 250 mm o długości około 508,50 m, z rur kamionkowych obustronnie glazurowanych Ø 200 mm o długości około 241,50 m wraz z odcinkami należącym do sieci do granicy nieruchomości z rur PVC Ø 160/5,5 mm SN8 o długości ok. 5,50 m, z rur kamionkowych obustronnie glazurowanych przeciskowych Ø 250 mm o długości około 137,5 m, z rur kamionkowych obustronnie glazurowanych przeciskowych Ø 200 mm o długości około 6,0 m, studzienek kanalizacyjnych żelbetowych o średnicy Ø 1,20 m - szt. 28, rur ochronnych stalowych Ø 457,0 mm o łącznej długości ok. 173,5 m i Ø 406.4 mm o łącznej długości ok. 21,0 m. 3. Szczegółowy zakres robót oraz warunki ich realizacji zawierają: a) wzór umowy - stanowiący Załącznik nr 7 do siwz, b) projekty budowlano-wykonawcze - stanowiące Załącznik nr 8 do siwz, c) przedmiary robót - stanowiący Załącznik nr 9 do siwz, d) specyfikacje techniczne wykonania i odbioru robót budowlanych - stanowiące Załącznik nr 10 do siwz, e) decyzje o zatwierdzeniu projektów budowlanych i udzieleniu pozwoleń na budowę - stanowiące Załącznik nr 11 do siwz.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5448"/>
      </w:tblGrid>
      <w:tr w:rsidR="009D2E48" w:rsidRPr="009D2E48" w:rsidTr="009D2E48">
        <w:trPr>
          <w:tblCellSpacing w:w="15" w:type="dxa"/>
        </w:trPr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48" w:rsidRPr="009D2E48" w:rsidRDefault="009D2E48" w:rsidP="009D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2E48" w:rsidRPr="009D2E48" w:rsidRDefault="009D2E48" w:rsidP="009D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9D2E48" w:rsidRPr="009D2E48" w:rsidRDefault="009D2E48" w:rsidP="009D2E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D2E48" w:rsidRPr="00365584" w:rsidRDefault="009D2E48" w:rsidP="003655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45.23.24.00-6.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D2E48" w:rsidRPr="00365584" w:rsidRDefault="009D2E48" w:rsidP="009D2E48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100.</w:t>
      </w:r>
    </w:p>
    <w:p w:rsidR="009D2E48" w:rsidRPr="00365584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65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przystępujący do postępowania jest zobowiązany wnieść wadium w kwocie: 47 790,00 PLN (słownie złotych: czterdzieści siedem tysięcy siedemset dziewięćdziesiąt 00/100).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ZALICZKI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9D2E48" w:rsidRPr="009D2E48" w:rsidRDefault="009D2E48" w:rsidP="009D2E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D2E48" w:rsidRPr="009D2E48" w:rsidRDefault="009D2E48" w:rsidP="009D2E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D2E48" w:rsidRDefault="009D2E48" w:rsidP="009D2E4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wymagań w tym zakresie. Ocena spełniania tego warunku zostanie dokonana na podstawie oświadczenia wymienionego w rozdz. IX pkt 2 lit. a) siwz</w:t>
      </w:r>
    </w:p>
    <w:p w:rsidR="00365584" w:rsidRPr="00365584" w:rsidRDefault="00365584" w:rsidP="003655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9D2E48" w:rsidRPr="009D2E48" w:rsidRDefault="009D2E48" w:rsidP="009D2E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D2E48" w:rsidRPr="009D2E48" w:rsidRDefault="009D2E48" w:rsidP="009D2E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D2E48" w:rsidRDefault="009D2E48" w:rsidP="009D2E4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uzna, że Wykonawca spełnił niniejszy warunek jeśli wykaże, że w okresie ostatnich pięciu lat przed upływem terminu składania ofert, a jeżeli okres prowadzenia działalności jest krótszy - w tym okresie, wykonał w sposób należyty, zgodnie z zasadami sztuki budowlanej i prawidłowo ukończone co najmniej 2 roboty budowlane o wartości nie mniejszej niż 700 000,00 zł brutto każda i polegające na budowie sieci kanalizacji sanitarnej. Ocena spełniania tego warunku zostanie dokonana na podstawie oświadczeń i dokumentów wymienionych w rozdz. IX pkt 2 lit. a) i b) siwz</w:t>
      </w:r>
    </w:p>
    <w:p w:rsidR="00365584" w:rsidRPr="00365584" w:rsidRDefault="00365584" w:rsidP="003655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9D2E48" w:rsidRPr="009D2E48" w:rsidRDefault="009D2E48" w:rsidP="009D2E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D2E48" w:rsidRPr="009D2E48" w:rsidRDefault="009D2E48" w:rsidP="009D2E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D2E48" w:rsidRDefault="009D2E48" w:rsidP="009D2E4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wymagań w tym zakresie. Ocena spełniania tego warunku zostanie dokonana na podstawie oświadczenia wymienionego w rozdz. IX pkt 2 lit. a) siwz</w:t>
      </w:r>
    </w:p>
    <w:p w:rsidR="00365584" w:rsidRPr="00365584" w:rsidRDefault="00365584" w:rsidP="003655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9D2E48" w:rsidRPr="009D2E48" w:rsidRDefault="009D2E48" w:rsidP="009D2E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D2E48" w:rsidRPr="009D2E48" w:rsidRDefault="009D2E48" w:rsidP="009D2E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D2E48" w:rsidRDefault="009D2E48" w:rsidP="009D2E4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musi wykazać dysponowanie co najmniej 1 osobą posiadającą uprawnienia do kierowania robotami budowlanymi w specjalności: - instalacyjnej w zakresie sieci wodociągowych i kanalizacyjnych bez ograniczeń Ocena spełniania tego warunku zostanie dokonana na podstawie oświadczeń i dokumentów wymienionych w rozdz. IX pkt 2 lit. a), c) i d) siwz. Uwaga: Samodzielne funkcje techniczne w budownictwie, określone w art. 12 ust. 1 ustawy Prawo budowlane mogą również wykonywać osoby, których odpowiednie kwalifikacje zawodowe zostały uznane na zasadach określonych 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przepisach odrębnych, tj. m.in. w ustawie z dnia 18 marca 2008 r. o zasadach uznawania kwalifikacji zawodowych nabytych w państwach członkowskich Unii Europejskiej (Dz. U. Nr 63, poz. 394 ze </w:t>
      </w:r>
      <w:proofErr w:type="spellStart"/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65584" w:rsidRPr="00365584" w:rsidRDefault="00365584" w:rsidP="003655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"/>
          <w:szCs w:val="24"/>
          <w:lang w:eastAsia="pl-PL"/>
        </w:rPr>
      </w:pPr>
    </w:p>
    <w:p w:rsidR="009D2E48" w:rsidRPr="009D2E48" w:rsidRDefault="009D2E48" w:rsidP="009D2E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D2E48" w:rsidRPr="009D2E48" w:rsidRDefault="009D2E48" w:rsidP="009D2E4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D2E48" w:rsidRPr="009D2E48" w:rsidRDefault="009D2E48" w:rsidP="009D2E4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wymagań w tym zakresie. Ocena spełniania tego warunku zostanie dokonana na podstawie oświadczenia wymienionego w rozdz. IX pkt 2 lit. a) siwz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D2E48" w:rsidRPr="009D2E48" w:rsidRDefault="009D2E48" w:rsidP="009D2E48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D2E48" w:rsidRPr="009D2E48" w:rsidRDefault="009D2E48" w:rsidP="009D2E48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D2E48" w:rsidRPr="009D2E48" w:rsidRDefault="009D2E48" w:rsidP="009D2E48">
      <w:pPr>
        <w:numPr>
          <w:ilvl w:val="0"/>
          <w:numId w:val="4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D2E48" w:rsidRPr="009D2E48" w:rsidRDefault="009D2E48" w:rsidP="009D2E48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D2E48" w:rsidRPr="009D2E48" w:rsidRDefault="009D2E48" w:rsidP="009D2E48">
      <w:pPr>
        <w:numPr>
          <w:ilvl w:val="0"/>
          <w:numId w:val="5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D2E48" w:rsidRPr="00365584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5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III.4.3) Dokumenty podmiotów zagranicznych</w:t>
      </w:r>
    </w:p>
    <w:p w:rsidR="009D2E48" w:rsidRPr="00365584" w:rsidRDefault="009D2E48" w:rsidP="00365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3655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D2E48" w:rsidRPr="00365584" w:rsidRDefault="009D2E48" w:rsidP="003655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3655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D2E48" w:rsidRPr="009D2E48" w:rsidRDefault="009D2E48" w:rsidP="009D2E48">
      <w:pPr>
        <w:numPr>
          <w:ilvl w:val="0"/>
          <w:numId w:val="6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D2E48" w:rsidRPr="00365584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5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III.4.4) Dokumenty dotyczące przynależności do tej samej grupy kapitałowej</w:t>
      </w:r>
    </w:p>
    <w:p w:rsidR="009D2E48" w:rsidRPr="009D2E48" w:rsidRDefault="009D2E48" w:rsidP="009D2E48">
      <w:pPr>
        <w:numPr>
          <w:ilvl w:val="0"/>
          <w:numId w:val="7"/>
        </w:numPr>
        <w:spacing w:before="100" w:beforeAutospacing="1" w:after="138" w:line="240" w:lineRule="auto"/>
        <w:ind w:right="2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D2E48" w:rsidRPr="00365584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5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Inne dokumenty niewymienione w pkt III.4) albo w pkt III.5)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Pisemne zobowiązanie innych podmiotów, o których mowa w art. 26 ust. 2b Pzp, do oddania Wykonawcy do dyspozycji niezbędnych zasobów na potrzeby wykonania zamówienia, w przypadku, gdy Wykonawca będzie polegał na wiedzy i doświadczeniu, potencjale technicznym, osobach zdolnych do wykonania zamówienia, zdolnościach finansowych lub ekonomicznych tych podmiotów; W celu oceny, czy Wykonawca będzie dysponował zasobami innych podmiotów w stopniu niezbędnym dla należytego wykonania zamówienia, oraz oceny czy stosunek łączący Wykonawcę z tymi podmiotami gwarantuje rzeczywisty dostęp do ich zasobów, z treści ww. dokumentu musi jasno wynikać: - zakres dostępnych Wykonawcy zasobów innego podmiotu; - sposób wykorzystania zasobów innego podmiotu, przez Wykonawcę, przy wykonywaniu zamówienia; - charakter stosunku, jaki będzie łączył Wykonawcę z innym podmiotem; - zakres i okres udziału innego podmiotu przy wykonywaniu zamówienia. </w:t>
      </w:r>
      <w:r w:rsidR="00365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Pełnomocnictwo określające jego zakres w przypadku, gdy Wykonawcę reprezentuje pełnomocnik, a umocowanie do złożenia oferty nie wynika z dokumentów rejestrowych; Wymagana forma dokumentu - oryginał lub kopia poświadczona przez notariusza </w:t>
      </w:r>
      <w:r w:rsidR="00365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3. 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</w:t>
      </w:r>
    </w:p>
    <w:p w:rsidR="009D2E48" w:rsidRPr="00365584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655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IV: PROCEDURA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="00365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D2E48" w:rsidRPr="009D2E48" w:rsidRDefault="009D2E48" w:rsidP="009D2E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- 97</w:t>
      </w:r>
    </w:p>
    <w:p w:rsidR="009D2E48" w:rsidRPr="009D2E48" w:rsidRDefault="009D2E48" w:rsidP="009D2E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wykonania zamówienia - 3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"/>
        <w:gridCol w:w="8947"/>
      </w:tblGrid>
      <w:tr w:rsidR="009D2E48" w:rsidRPr="009D2E48" w:rsidTr="009D2E48">
        <w:trPr>
          <w:tblCellSpacing w:w="15" w:type="dxa"/>
        </w:trPr>
        <w:tc>
          <w:tcPr>
            <w:tcW w:w="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E48" w:rsidRPr="009D2E48" w:rsidRDefault="009D2E48" w:rsidP="009D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D2E48" w:rsidRPr="009D2E48" w:rsidRDefault="009D2E48" w:rsidP="009D2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2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D2E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D2E48" w:rsidRPr="00365584" w:rsidRDefault="009D2E48" w:rsidP="00365584">
      <w:p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3655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Dopuszczalne zmiany postanowień umowy w stosunku do treści oferty, na podstawie której dokonano wyboru Wykonawcy, określa § 62 wzoru umowy stanowiącym Załącznik nr 7 do siwz.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www.um.kielce.pl/zamowienia-publiczne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Kielce, Wydział Organizacyjny - Biuro Zamówień Publicznych, 25-303 Kielce, Rynek 1, pok. nr 141, tel./fax: 41-36-76-141.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pl-PL"/>
        </w:rPr>
        <w:t>IV.4.4) Termin składania wniosków o dopuszczenie do udziału w postępowaniu lub ofert:</w:t>
      </w:r>
      <w:r w:rsidRPr="003655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365584" w:rsidRPr="0036558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12.08.2015 godzina 11:30, miejsce: Urząd Miasta Kielce, Biuro Obsługi Interesantów, </w:t>
      </w:r>
      <w:r w:rsidR="00365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25-303 Kielce, Rynek 1 - parter.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5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30 (od ostatecznego terminu składania ofert).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6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Podany w sekcji II.2) ogłoszenia, maksymalny termin wykonania zamówienia wynosi 100 dni kalendarzowych liczonych od dnia zawarcia umowy, z możliwością jego skrócenia, jednak nie kr</w:t>
      </w:r>
      <w:r w:rsidR="004D2633">
        <w:rPr>
          <w:rFonts w:ascii="Times New Roman" w:eastAsia="Times New Roman" w:hAnsi="Times New Roman" w:cs="Times New Roman"/>
          <w:sz w:val="24"/>
          <w:szCs w:val="24"/>
          <w:lang w:eastAsia="pl-PL"/>
        </w:rPr>
        <w:t>ócej niż 80 dni kalendarzowych.</w:t>
      </w:r>
    </w:p>
    <w:p w:rsidR="009D2E48" w:rsidRPr="009D2E48" w:rsidRDefault="009D2E48" w:rsidP="009D2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2E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D2E4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D2E48" w:rsidRPr="009D2E48" w:rsidRDefault="009D2E48" w:rsidP="009D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982" w:rsidRDefault="00612982"/>
    <w:sectPr w:rsidR="00612982" w:rsidSect="0061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187"/>
    <w:multiLevelType w:val="multilevel"/>
    <w:tmpl w:val="E346A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82ACC"/>
    <w:multiLevelType w:val="multilevel"/>
    <w:tmpl w:val="1C44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F385E"/>
    <w:multiLevelType w:val="multilevel"/>
    <w:tmpl w:val="9242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70BCA"/>
    <w:multiLevelType w:val="multilevel"/>
    <w:tmpl w:val="D1F4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42B2A"/>
    <w:multiLevelType w:val="multilevel"/>
    <w:tmpl w:val="29F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866F35"/>
    <w:multiLevelType w:val="multilevel"/>
    <w:tmpl w:val="1A08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4E6C23"/>
    <w:multiLevelType w:val="multilevel"/>
    <w:tmpl w:val="7CF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A7680A"/>
    <w:multiLevelType w:val="multilevel"/>
    <w:tmpl w:val="2FA4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D2E48"/>
    <w:rsid w:val="0019270D"/>
    <w:rsid w:val="00365584"/>
    <w:rsid w:val="004D2633"/>
    <w:rsid w:val="004D5118"/>
    <w:rsid w:val="00612982"/>
    <w:rsid w:val="009D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D2E48"/>
  </w:style>
  <w:style w:type="character" w:styleId="Hipercze">
    <w:name w:val="Hyperlink"/>
    <w:basedOn w:val="Domylnaczcionkaakapitu"/>
    <w:uiPriority w:val="99"/>
    <w:semiHidden/>
    <w:unhideWhenUsed/>
    <w:rsid w:val="009D2E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D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D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9D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353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kielce.pl/zamowienia-publicz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1922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apekalska</dc:creator>
  <cp:keywords/>
  <dc:description/>
  <cp:lastModifiedBy>apekalska</cp:lastModifiedBy>
  <cp:revision>3</cp:revision>
  <dcterms:created xsi:type="dcterms:W3CDTF">2015-07-28T10:50:00Z</dcterms:created>
  <dcterms:modified xsi:type="dcterms:W3CDTF">2015-07-28T11:01:00Z</dcterms:modified>
</cp:coreProperties>
</file>