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0D" w:rsidRPr="00424395" w:rsidRDefault="0060760D" w:rsidP="006076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95">
        <w:rPr>
          <w:rFonts w:ascii="Times New Roman" w:hAnsi="Times New Roman" w:cs="Times New Roman"/>
          <w:b/>
          <w:sz w:val="24"/>
          <w:szCs w:val="24"/>
        </w:rPr>
        <w:t>Sprawozdanie z kontroli doraźnej przeprowadzonej w Zespole Szkół Przemysłu Spożywczego w Kielcach.</w:t>
      </w:r>
    </w:p>
    <w:p w:rsidR="0060760D" w:rsidRPr="0060760D" w:rsidRDefault="0060760D" w:rsidP="006076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529" w:rsidRPr="0060760D" w:rsidRDefault="0060760D" w:rsidP="0060760D">
      <w:pPr>
        <w:jc w:val="both"/>
        <w:rPr>
          <w:rFonts w:ascii="Times New Roman" w:hAnsi="Times New Roman" w:cs="Times New Roman"/>
          <w:sz w:val="24"/>
          <w:szCs w:val="24"/>
        </w:rPr>
      </w:pPr>
      <w:r w:rsidRPr="0060760D">
        <w:rPr>
          <w:rFonts w:ascii="Times New Roman" w:hAnsi="Times New Roman" w:cs="Times New Roman"/>
          <w:sz w:val="24"/>
          <w:szCs w:val="24"/>
        </w:rPr>
        <w:t xml:space="preserve">Na podstawie upoważnienia </w:t>
      </w:r>
      <w:r w:rsidR="00424395">
        <w:rPr>
          <w:rFonts w:ascii="Times New Roman" w:hAnsi="Times New Roman" w:cs="Times New Roman"/>
          <w:sz w:val="24"/>
          <w:szCs w:val="24"/>
        </w:rPr>
        <w:t xml:space="preserve">Nr 13/2018 z dnia </w:t>
      </w:r>
      <w:r w:rsidRPr="0060760D">
        <w:rPr>
          <w:rFonts w:ascii="Times New Roman" w:hAnsi="Times New Roman" w:cs="Times New Roman"/>
          <w:sz w:val="24"/>
          <w:szCs w:val="24"/>
        </w:rPr>
        <w:t>8 czerwca 2018 r. wydanego przez Prezydenta Miasta Kielce pracownicy Wydziału Audytu Wewnętrznego i Kontroli Urzędu Miasta Kielce przeprowadzili w dniach od  11 czerwca 2018 r. do 10 lipca 2018 r. z wyłączeniem dni 28.06.2018 r. oraz 03.07.2018 r. kontrolę doraźną w zakresie określonym programem kontroli.</w:t>
      </w:r>
    </w:p>
    <w:p w:rsidR="0060760D" w:rsidRPr="0060760D" w:rsidRDefault="0060760D" w:rsidP="006076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60D" w:rsidRPr="0060760D" w:rsidRDefault="0060760D" w:rsidP="0060760D">
      <w:pPr>
        <w:jc w:val="both"/>
        <w:rPr>
          <w:rFonts w:ascii="Times New Roman" w:hAnsi="Times New Roman" w:cs="Times New Roman"/>
          <w:sz w:val="24"/>
          <w:szCs w:val="24"/>
        </w:rPr>
      </w:pPr>
      <w:r w:rsidRPr="0060760D">
        <w:rPr>
          <w:rFonts w:ascii="Times New Roman" w:hAnsi="Times New Roman" w:cs="Times New Roman"/>
          <w:sz w:val="24"/>
          <w:szCs w:val="24"/>
        </w:rPr>
        <w:t>W wyniku kontroli stwierdzono, co następuje:</w:t>
      </w:r>
    </w:p>
    <w:p w:rsidR="0060760D" w:rsidRPr="0060760D" w:rsidRDefault="0060760D" w:rsidP="006076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60D" w:rsidRDefault="0060760D" w:rsidP="0060760D">
      <w:pPr>
        <w:pStyle w:val="Akapitzlist"/>
        <w:numPr>
          <w:ilvl w:val="0"/>
          <w:numId w:val="1"/>
        </w:numPr>
        <w:ind w:left="45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60D">
        <w:rPr>
          <w:rFonts w:ascii="Times New Roman" w:hAnsi="Times New Roman" w:cs="Times New Roman"/>
          <w:sz w:val="24"/>
          <w:szCs w:val="24"/>
        </w:rPr>
        <w:t>Od 2018 roku w jednostce obowiązuje nowa polityka rachunkowości, a także nowa instrukcja w sprawie gospodarki kasowej, instrukcja gospodarki drukami ścisłego zarachowania, instrukcja inwentaryzacyjna, instrukcja obiegu i kontroli dokumentów finansowo-księgowych, a także nowy regulamin wynagradzania i regulamin zakładowego funduszu świadczeń socjalnych. W związku z powstaniem nowego regulaminu wynagradzania należy uaktualnić i ujednolicić zapisy w regulaminie pracy ob</w:t>
      </w:r>
      <w:r>
        <w:rPr>
          <w:rFonts w:ascii="Times New Roman" w:hAnsi="Times New Roman" w:cs="Times New Roman"/>
          <w:sz w:val="24"/>
          <w:szCs w:val="24"/>
        </w:rPr>
        <w:t xml:space="preserve">owiązującym w jednostce </w:t>
      </w:r>
      <w:proofErr w:type="spellStart"/>
      <w:r>
        <w:rPr>
          <w:rFonts w:ascii="Times New Roman" w:hAnsi="Times New Roman" w:cs="Times New Roman"/>
          <w:sz w:val="24"/>
          <w:szCs w:val="24"/>
        </w:rPr>
        <w:t>mi.in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760D">
        <w:rPr>
          <w:rFonts w:ascii="Times New Roman" w:hAnsi="Times New Roman" w:cs="Times New Roman"/>
          <w:sz w:val="24"/>
          <w:szCs w:val="24"/>
        </w:rPr>
        <w:t>w zakresie ustalenia godzin nocnych oraz daty wypłaty wynagrodzenia.</w:t>
      </w:r>
    </w:p>
    <w:p w:rsidR="0060760D" w:rsidRDefault="0060760D" w:rsidP="0060760D">
      <w:pPr>
        <w:pStyle w:val="Akapitzlist"/>
        <w:numPr>
          <w:ilvl w:val="0"/>
          <w:numId w:val="1"/>
        </w:numPr>
        <w:ind w:left="45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760D">
        <w:rPr>
          <w:rFonts w:ascii="Times New Roman" w:hAnsi="Times New Roman" w:cs="Times New Roman"/>
          <w:sz w:val="24"/>
          <w:szCs w:val="24"/>
        </w:rPr>
        <w:t xml:space="preserve">W trakcie niezapowiedzianej kontroli kasy stwierdzono, że  stan gotówki w kasie wynosił 487,21 zł i nie był zgodny ze stanem wynikającym z wydrukowanych na potrzeby kontroli raportów kasowych 015/06/2018 – budżet oraz 019/06/2018 – </w:t>
      </w:r>
      <w:proofErr w:type="spellStart"/>
      <w:r w:rsidRPr="0060760D">
        <w:rPr>
          <w:rFonts w:ascii="Times New Roman" w:hAnsi="Times New Roman" w:cs="Times New Roman"/>
          <w:sz w:val="24"/>
          <w:szCs w:val="24"/>
        </w:rPr>
        <w:t>djo</w:t>
      </w:r>
      <w:proofErr w:type="spellEnd"/>
      <w:r w:rsidRPr="006076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Pr="0060760D">
        <w:rPr>
          <w:rFonts w:ascii="Times New Roman" w:hAnsi="Times New Roman" w:cs="Times New Roman"/>
          <w:sz w:val="24"/>
          <w:szCs w:val="24"/>
        </w:rPr>
        <w:t xml:space="preserve">Z wyjaśnień głównej księgowej i dyrektora szkoły wynika, że faktury na łączną kwotę </w:t>
      </w:r>
      <w:r w:rsidR="00B96117">
        <w:rPr>
          <w:rFonts w:ascii="Times New Roman" w:hAnsi="Times New Roman" w:cs="Times New Roman"/>
          <w:sz w:val="24"/>
          <w:szCs w:val="24"/>
        </w:rPr>
        <w:br/>
      </w:r>
      <w:r w:rsidRPr="0060760D">
        <w:rPr>
          <w:rFonts w:ascii="Times New Roman" w:hAnsi="Times New Roman" w:cs="Times New Roman"/>
          <w:sz w:val="24"/>
          <w:szCs w:val="24"/>
        </w:rPr>
        <w:t>56 zł znajdowały się w akceptacji u Dyrektora Szkoły, a kasjer  nie zdążył ich wpisać do raportu kasowego.</w:t>
      </w:r>
    </w:p>
    <w:p w:rsidR="0060760D" w:rsidRDefault="0060760D" w:rsidP="0060760D">
      <w:pPr>
        <w:pStyle w:val="Akapitzlist"/>
        <w:numPr>
          <w:ilvl w:val="0"/>
          <w:numId w:val="1"/>
        </w:numPr>
        <w:ind w:left="45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0760D">
        <w:rPr>
          <w:rFonts w:ascii="Times New Roman" w:hAnsi="Times New Roman" w:cs="Times New Roman"/>
          <w:sz w:val="24"/>
          <w:szCs w:val="24"/>
        </w:rPr>
        <w:t xml:space="preserve">asjer na koniec każdego dnia drukuje raport fiskalny dobowy. W raporcie kasowym ujęta jest suma sprzedaży z raportu dobowego. Kontrolujące nie były w stanie sprawdzić poprawności nabitych operacji na kasę fiskalną (zastosowanych cen, rodzaju sprzedanego produktu oraz stawek VAT), gdyż pod dobowy raport fiskalny nie było dołączonego żadnego zestawienia sprzedanych produktów. Ponadto w rozliczeniu sprzedaży w bufecie stwierdzono różnice pomiędzy cenami wynikającymi z cennika na 2017 r. Z wyjaśnień kierownika szkolenia praktycznego wynika, że różnice te wynikają </w:t>
      </w:r>
      <w:r w:rsidR="00424395">
        <w:rPr>
          <w:rFonts w:ascii="Times New Roman" w:hAnsi="Times New Roman" w:cs="Times New Roman"/>
          <w:sz w:val="24"/>
          <w:szCs w:val="24"/>
        </w:rPr>
        <w:br/>
      </w:r>
      <w:r w:rsidRPr="0060760D">
        <w:rPr>
          <w:rFonts w:ascii="Times New Roman" w:hAnsi="Times New Roman" w:cs="Times New Roman"/>
          <w:sz w:val="24"/>
          <w:szCs w:val="24"/>
        </w:rPr>
        <w:t xml:space="preserve">z różnych sytuacji losowych </w:t>
      </w:r>
      <w:proofErr w:type="spellStart"/>
      <w:r w:rsidRPr="0060760D">
        <w:rPr>
          <w:rFonts w:ascii="Times New Roman" w:hAnsi="Times New Roman" w:cs="Times New Roman"/>
          <w:sz w:val="24"/>
          <w:szCs w:val="24"/>
        </w:rPr>
        <w:t>mi.in</w:t>
      </w:r>
      <w:proofErr w:type="spellEnd"/>
      <w:r w:rsidRPr="0060760D">
        <w:rPr>
          <w:rFonts w:ascii="Times New Roman" w:hAnsi="Times New Roman" w:cs="Times New Roman"/>
          <w:sz w:val="24"/>
          <w:szCs w:val="24"/>
        </w:rPr>
        <w:t xml:space="preserve">. z obniżki ceny po godzinie 14.00, zastosowaniu dodatkowych składników, a także zniszczeniu produktu w trakcie produkcji przez uczniów. W jednostce od 2 stycznia 2013 r. obowiązują zasady dokumentowani </w:t>
      </w:r>
      <w:r w:rsidR="00424395">
        <w:rPr>
          <w:rFonts w:ascii="Times New Roman" w:hAnsi="Times New Roman" w:cs="Times New Roman"/>
          <w:sz w:val="24"/>
          <w:szCs w:val="24"/>
        </w:rPr>
        <w:br/>
      </w:r>
      <w:r w:rsidRPr="0060760D">
        <w:rPr>
          <w:rFonts w:ascii="Times New Roman" w:hAnsi="Times New Roman" w:cs="Times New Roman"/>
          <w:sz w:val="24"/>
          <w:szCs w:val="24"/>
        </w:rPr>
        <w:t>i rozliczeń produkcji potraw i napojów w stołówce ZSPS Kielce, z których również nie wynikają żadne zniżki i zwyżki cen. W trakcie kontroli ustalono, że istnieje możliwość wykupienia obiadów w abonamencie miesięcznym w niższej cenie, co również nigdzie nie jest zapisane.</w:t>
      </w:r>
    </w:p>
    <w:p w:rsidR="0060760D" w:rsidRDefault="0060760D" w:rsidP="0060760D">
      <w:pPr>
        <w:pStyle w:val="Akapitzlist"/>
        <w:numPr>
          <w:ilvl w:val="0"/>
          <w:numId w:val="1"/>
        </w:numPr>
        <w:ind w:left="45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0760D">
        <w:rPr>
          <w:rFonts w:ascii="Times New Roman" w:hAnsi="Times New Roman" w:cs="Times New Roman"/>
          <w:sz w:val="24"/>
          <w:szCs w:val="24"/>
        </w:rPr>
        <w:t>aliczkę stałą w 2017 roku posiadał magazynier, a inni pracownicy na wniosek mogli otrzymać zaliczkę jednorazową. Zgodnie z zarządzeniem nr 41/2013/2</w:t>
      </w:r>
      <w:r w:rsidR="00B96117">
        <w:rPr>
          <w:rFonts w:ascii="Times New Roman" w:hAnsi="Times New Roman" w:cs="Times New Roman"/>
          <w:sz w:val="24"/>
          <w:szCs w:val="24"/>
        </w:rPr>
        <w:t xml:space="preserve">014 z dnia 18.06.2014 dotyczącym </w:t>
      </w:r>
      <w:r w:rsidRPr="0060760D">
        <w:rPr>
          <w:rFonts w:ascii="Times New Roman" w:hAnsi="Times New Roman" w:cs="Times New Roman"/>
          <w:sz w:val="24"/>
          <w:szCs w:val="24"/>
        </w:rPr>
        <w:t xml:space="preserve">udzielania zaliczek </w:t>
      </w:r>
      <w:r w:rsidR="00B96117">
        <w:rPr>
          <w:rFonts w:ascii="Times New Roman" w:hAnsi="Times New Roman" w:cs="Times New Roman"/>
          <w:sz w:val="24"/>
          <w:szCs w:val="24"/>
        </w:rPr>
        <w:t>w ZSPS w Kielcach zaliczkę stałą</w:t>
      </w:r>
      <w:r w:rsidRPr="0060760D">
        <w:rPr>
          <w:rFonts w:ascii="Times New Roman" w:hAnsi="Times New Roman" w:cs="Times New Roman"/>
          <w:sz w:val="24"/>
          <w:szCs w:val="24"/>
        </w:rPr>
        <w:t xml:space="preserve"> należy rozliczyć najpóźniej na ostatni dzień roboczy miesiąca. Ustalono, że w styczniu m</w:t>
      </w:r>
      <w:r w:rsidR="00B96117">
        <w:rPr>
          <w:rFonts w:ascii="Times New Roman" w:hAnsi="Times New Roman" w:cs="Times New Roman"/>
          <w:sz w:val="24"/>
          <w:szCs w:val="24"/>
        </w:rPr>
        <w:t xml:space="preserve">agazynier pobrał zaliczkę stałą </w:t>
      </w:r>
      <w:r w:rsidRPr="0060760D">
        <w:rPr>
          <w:rFonts w:ascii="Times New Roman" w:hAnsi="Times New Roman" w:cs="Times New Roman"/>
          <w:sz w:val="24"/>
          <w:szCs w:val="24"/>
        </w:rPr>
        <w:t>w wysokości 500 zł, którą rozliczył na koniec czerwca. W międzyczasie zaliczka była uzupełniana na podstawie wydatkowanych kwot wynikających z przedstawionych do rozliczenia faktur. W przypadku zaliczek jednorazowych ani w zarządzeniu, ani na druku zaliczki nie była wskazana data do kiedy należy ją rozliczyć.</w:t>
      </w:r>
    </w:p>
    <w:p w:rsidR="0060760D" w:rsidRDefault="0060760D" w:rsidP="0060760D">
      <w:pPr>
        <w:pStyle w:val="Akapitzlist"/>
        <w:numPr>
          <w:ilvl w:val="0"/>
          <w:numId w:val="1"/>
        </w:numPr>
        <w:ind w:left="45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60760D">
        <w:rPr>
          <w:rFonts w:ascii="Times New Roman" w:hAnsi="Times New Roman" w:cs="Times New Roman"/>
          <w:sz w:val="24"/>
          <w:szCs w:val="24"/>
        </w:rPr>
        <w:t>a koniec roku dokonano spisu z natury magazynu, na arkuszach spisu z natury, które nie zostały opieczętowane, a ich przychód i rozchód nie został wpisany w książkę druków ścisłego zarachowania.</w:t>
      </w:r>
    </w:p>
    <w:p w:rsidR="00424395" w:rsidRDefault="0060760D" w:rsidP="0060760D">
      <w:pPr>
        <w:pStyle w:val="Akapitzlist"/>
        <w:numPr>
          <w:ilvl w:val="0"/>
          <w:numId w:val="1"/>
        </w:numPr>
        <w:ind w:left="45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0760D">
        <w:rPr>
          <w:rFonts w:ascii="Times New Roman" w:hAnsi="Times New Roman" w:cs="Times New Roman"/>
          <w:sz w:val="24"/>
          <w:szCs w:val="24"/>
        </w:rPr>
        <w:t xml:space="preserve">pecjalista  ds. finansowych nie stosuje się do zapisów Rozporządzenia Ministra Pracy </w:t>
      </w:r>
      <w:r w:rsidR="00424395">
        <w:rPr>
          <w:rFonts w:ascii="Times New Roman" w:hAnsi="Times New Roman" w:cs="Times New Roman"/>
          <w:sz w:val="24"/>
          <w:szCs w:val="24"/>
        </w:rPr>
        <w:br/>
      </w:r>
      <w:r w:rsidRPr="0060760D">
        <w:rPr>
          <w:rFonts w:ascii="Times New Roman" w:hAnsi="Times New Roman" w:cs="Times New Roman"/>
          <w:sz w:val="24"/>
          <w:szCs w:val="24"/>
        </w:rPr>
        <w:t>i Polityki Socjalnej z dnia 8 stycznia 1997 r. w sprawie szczegółowych zasad udzielania urlopu wypoczynkowego, ustalania i wypłacania wynagrodzenia za czas urlopu oraz ekwiwalentu pieniężnego za urlop (Dz.U.1997 nr 2 poz.14), gdyż składniki wynagrodzenia przysługujące za okresy nie dłuższe niż jeden miesiąc przyjmowane były z okresu roku szkolnego tj. od września do miesiąca poprzedzającego rozpoczęcie urlopu, a nie zgodnie z § 8 ww. rozporządzenia z trzech miesięcy kalendarzowych poprzedzających miesiąc rozpoczęcia urlopu lub w przypadku znacznych wahań z okresu nieprzekraczającego 12 miesięcy. Ponadto wynagrodzenie urlopowe było obliczone niezgodnie z § 9 ww. rozporządzenia.</w:t>
      </w:r>
    </w:p>
    <w:p w:rsidR="00424395" w:rsidRDefault="0060760D" w:rsidP="00424395">
      <w:pPr>
        <w:pStyle w:val="Akapitzlist"/>
        <w:numPr>
          <w:ilvl w:val="0"/>
          <w:numId w:val="1"/>
        </w:numPr>
        <w:ind w:left="45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4395">
        <w:rPr>
          <w:rFonts w:ascii="Times New Roman" w:hAnsi="Times New Roman" w:cs="Times New Roman"/>
          <w:sz w:val="24"/>
          <w:szCs w:val="24"/>
        </w:rPr>
        <w:t>W 2017 roku naliczono oraz wypłacono ekwiwalent pieniężny za niewykorzystany urlop pracownikom pedagogicznym. W przypadku 3 pracowników stwierdzono, że pracownicy ci od września 2016 r. byli w stanie nieczynnym w związku z tym z końcem lutego ich umowa uległa rozwiązaniu. W związku z powyższym nauczycielom tym wypłacono ekwiwalent za niewykorzystany urlop za 12 dni zamiast za 10 dni.</w:t>
      </w:r>
    </w:p>
    <w:p w:rsidR="00424395" w:rsidRPr="00424395" w:rsidRDefault="00424395" w:rsidP="00424395">
      <w:pPr>
        <w:pStyle w:val="Akapitzlist"/>
        <w:numPr>
          <w:ilvl w:val="0"/>
          <w:numId w:val="1"/>
        </w:numPr>
        <w:ind w:left="45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4395">
        <w:rPr>
          <w:rFonts w:ascii="Times New Roman" w:hAnsi="Times New Roman" w:cs="Times New Roman"/>
          <w:sz w:val="24"/>
          <w:szCs w:val="24"/>
        </w:rPr>
        <w:t xml:space="preserve">Zgodnie z art. 67 Karty Nauczyciela za czas urlopu wypoczynkowego nauczycielowi przysługuje wynagrodzenie, jakie by otrzymał, gdyby w tym czasie pracował. Wynagrodzenie za godziny ponadwymiarowe i zajęcia dodatkowe oblicza się na podstawie przeciętnego wynagrodzenia z okresu wszystkich miesięcy danego roku szkolnego, poprzedzających miesiąc rozpoczęcia urlopu, a jeżeli okres zatrudnienia jest krótszy od roku szkolnego - z tego okresu. Jeżeli wysokość wynagrodzenia stanowiącego podstawę obliczenia wynagrodzenia za godziny ponadwymiarowe i zajęcia dodatkowe uległa zmianie w okresie, z którego oblicza się wynagrodzenie za urlop, lub w miesiącu wykorzystywania urlopu, wynagrodzenie to ulega przeliczeniu. W roku 2017 średnia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424395">
        <w:rPr>
          <w:rFonts w:ascii="Times New Roman" w:hAnsi="Times New Roman" w:cs="Times New Roman"/>
          <w:sz w:val="24"/>
          <w:szCs w:val="24"/>
        </w:rPr>
        <w:t xml:space="preserve">z godzin ponadwymiarowych nie została przeliczona w miesiącu lipcu i sierpniu, natomiast w roku 2018 przeliczenia takiego dokonano. Ponadto ustalono, że  </w:t>
      </w:r>
      <w:r>
        <w:rPr>
          <w:rFonts w:ascii="Times New Roman" w:hAnsi="Times New Roman" w:cs="Times New Roman"/>
          <w:sz w:val="24"/>
          <w:szCs w:val="24"/>
        </w:rPr>
        <w:t>jeden pracownik nie miał</w:t>
      </w:r>
      <w:r w:rsidRPr="00424395">
        <w:rPr>
          <w:rFonts w:ascii="Times New Roman" w:hAnsi="Times New Roman" w:cs="Times New Roman"/>
          <w:sz w:val="24"/>
          <w:szCs w:val="24"/>
        </w:rPr>
        <w:t xml:space="preserve"> wypłaconej średniej za dwa dni urlopu tj. 01-02.08.2017 r.;</w:t>
      </w:r>
    </w:p>
    <w:p w:rsidR="00424395" w:rsidRDefault="0060760D" w:rsidP="0060760D">
      <w:pPr>
        <w:pStyle w:val="Akapitzlist"/>
        <w:numPr>
          <w:ilvl w:val="0"/>
          <w:numId w:val="1"/>
        </w:numPr>
        <w:ind w:left="45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4395">
        <w:rPr>
          <w:rFonts w:ascii="Times New Roman" w:hAnsi="Times New Roman" w:cs="Times New Roman"/>
          <w:sz w:val="24"/>
          <w:szCs w:val="24"/>
        </w:rPr>
        <w:t xml:space="preserve">W kontrolowanym okresie jednostka wypłacała wynagrodzenia chorobowe, zasiłki chorobowe, zasiłki opiekuńcze oraz zasiłki macierzyńskie. W trakcie kontroli ustalono, że źle uzupełniono trzynastkę w podstawie zasiłku, ponieważ przyjęto błędną liczbę dni pracujących w 2015 roku tj. 253 zamiast 252.  </w:t>
      </w:r>
    </w:p>
    <w:p w:rsidR="00424395" w:rsidRDefault="0060760D" w:rsidP="0060760D">
      <w:pPr>
        <w:pStyle w:val="Akapitzlist"/>
        <w:numPr>
          <w:ilvl w:val="0"/>
          <w:numId w:val="1"/>
        </w:numPr>
        <w:ind w:left="45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4395">
        <w:rPr>
          <w:rFonts w:ascii="Times New Roman" w:hAnsi="Times New Roman" w:cs="Times New Roman"/>
          <w:sz w:val="24"/>
          <w:szCs w:val="24"/>
        </w:rPr>
        <w:t xml:space="preserve">Skontrolowano naliczenie wynagrodzenia pracowników z tytułu urlopu okolicznościowego oraz pracowników wychowujących przynajmniej jedno dziecko </w:t>
      </w:r>
      <w:r w:rsidR="00424395">
        <w:rPr>
          <w:rFonts w:ascii="Times New Roman" w:hAnsi="Times New Roman" w:cs="Times New Roman"/>
          <w:sz w:val="24"/>
          <w:szCs w:val="24"/>
        </w:rPr>
        <w:br/>
      </w:r>
      <w:r w:rsidRPr="00424395">
        <w:rPr>
          <w:rFonts w:ascii="Times New Roman" w:hAnsi="Times New Roman" w:cs="Times New Roman"/>
          <w:sz w:val="24"/>
          <w:szCs w:val="24"/>
        </w:rPr>
        <w:t>w wieku do 14 lat. Stwierdzono, że ww. wynagrodzenie było błędnie licz</w:t>
      </w:r>
      <w:r w:rsidR="00B96117">
        <w:rPr>
          <w:rFonts w:ascii="Times New Roman" w:hAnsi="Times New Roman" w:cs="Times New Roman"/>
          <w:sz w:val="24"/>
          <w:szCs w:val="24"/>
        </w:rPr>
        <w:t>o</w:t>
      </w:r>
      <w:r w:rsidRPr="00424395">
        <w:rPr>
          <w:rFonts w:ascii="Times New Roman" w:hAnsi="Times New Roman" w:cs="Times New Roman"/>
          <w:sz w:val="24"/>
          <w:szCs w:val="24"/>
        </w:rPr>
        <w:t xml:space="preserve">ne, tzn. tylko ze składników stałych bez uwzględnienia składników zmiennych. W związku </w:t>
      </w:r>
      <w:r w:rsidR="00B9611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424395">
        <w:rPr>
          <w:rFonts w:ascii="Times New Roman" w:hAnsi="Times New Roman" w:cs="Times New Roman"/>
          <w:sz w:val="24"/>
          <w:szCs w:val="24"/>
        </w:rPr>
        <w:t>z powyższym dodatkowe wynagrodzenie roczne tych pracowników zostało źle obliczone. W przypadku jednej pracownicy, która korzystała z urlopu okolicznościowego w dn. 20.02.2017 roku miała przeliczone wynagrodzenie według starej stawki płacy zasadniczej i starego stażowego, gdyż w kwietniu 2017 roku nauczyciele otrzymali podwyżkę wynagrodzenia z wyrównaniem od stycznia 2017 r.</w:t>
      </w:r>
    </w:p>
    <w:p w:rsidR="0060760D" w:rsidRPr="00424395" w:rsidRDefault="0060760D" w:rsidP="0060760D">
      <w:pPr>
        <w:pStyle w:val="Akapitzlist"/>
        <w:numPr>
          <w:ilvl w:val="0"/>
          <w:numId w:val="1"/>
        </w:numPr>
        <w:ind w:left="45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4395">
        <w:rPr>
          <w:rFonts w:ascii="Times New Roman" w:hAnsi="Times New Roman" w:cs="Times New Roman"/>
          <w:sz w:val="24"/>
          <w:szCs w:val="24"/>
        </w:rPr>
        <w:t xml:space="preserve">Kontroli poddano imienne karty ewidencyjne dotyczące środków ochrony indywidualnej odzieży i obuwia roboczego. Stwierdzono, że w przypadku zmniejszenia etatu okres używalności podlega wydłużeniu, brak uregulowań w tym zakresie w zasadach przydziału odzieży i obuwia roboczego. Kontroli poddano także naliczenie oraz wypłatę ekwiwalentu za pranie. Z regulaminu nie wynika, że stawka ulega zmniejszeniu </w:t>
      </w:r>
      <w:r w:rsidR="00424395">
        <w:rPr>
          <w:rFonts w:ascii="Times New Roman" w:hAnsi="Times New Roman" w:cs="Times New Roman"/>
          <w:sz w:val="24"/>
          <w:szCs w:val="24"/>
        </w:rPr>
        <w:br/>
      </w:r>
      <w:r w:rsidRPr="00424395">
        <w:rPr>
          <w:rFonts w:ascii="Times New Roman" w:hAnsi="Times New Roman" w:cs="Times New Roman"/>
          <w:sz w:val="24"/>
          <w:szCs w:val="24"/>
        </w:rPr>
        <w:t>w związku ze zniżką etatu.</w:t>
      </w:r>
    </w:p>
    <w:sectPr w:rsidR="0060760D" w:rsidRPr="00424395" w:rsidSect="002362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474" w:rsidRDefault="00F94474" w:rsidP="00424395">
      <w:r>
        <w:separator/>
      </w:r>
    </w:p>
  </w:endnote>
  <w:endnote w:type="continuationSeparator" w:id="0">
    <w:p w:rsidR="00F94474" w:rsidRDefault="00F94474" w:rsidP="00424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2160362"/>
      <w:docPartObj>
        <w:docPartGallery w:val="Page Numbers (Bottom of Page)"/>
        <w:docPartUnique/>
      </w:docPartObj>
    </w:sdtPr>
    <w:sdtContent>
      <w:p w:rsidR="00424395" w:rsidRDefault="002E50FF">
        <w:pPr>
          <w:pStyle w:val="Stopka"/>
          <w:jc w:val="right"/>
        </w:pPr>
        <w:r>
          <w:fldChar w:fldCharType="begin"/>
        </w:r>
        <w:r w:rsidR="00424395">
          <w:instrText>PAGE   \* MERGEFORMAT</w:instrText>
        </w:r>
        <w:r>
          <w:fldChar w:fldCharType="separate"/>
        </w:r>
        <w:r w:rsidR="00CF0AA0">
          <w:rPr>
            <w:noProof/>
          </w:rPr>
          <w:t>1</w:t>
        </w:r>
        <w:r>
          <w:fldChar w:fldCharType="end"/>
        </w:r>
      </w:p>
    </w:sdtContent>
  </w:sdt>
  <w:p w:rsidR="00424395" w:rsidRDefault="004243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474" w:rsidRDefault="00F94474" w:rsidP="00424395">
      <w:r>
        <w:separator/>
      </w:r>
    </w:p>
  </w:footnote>
  <w:footnote w:type="continuationSeparator" w:id="0">
    <w:p w:rsidR="00F94474" w:rsidRDefault="00F94474" w:rsidP="00424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51F1"/>
    <w:multiLevelType w:val="hybridMultilevel"/>
    <w:tmpl w:val="A2A07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871"/>
    <w:rsid w:val="00165759"/>
    <w:rsid w:val="00176A9A"/>
    <w:rsid w:val="002362A9"/>
    <w:rsid w:val="002E50FF"/>
    <w:rsid w:val="003A526A"/>
    <w:rsid w:val="00424395"/>
    <w:rsid w:val="0060760D"/>
    <w:rsid w:val="00774EEA"/>
    <w:rsid w:val="00917529"/>
    <w:rsid w:val="00B96117"/>
    <w:rsid w:val="00BC3871"/>
    <w:rsid w:val="00CF0AA0"/>
    <w:rsid w:val="00E472E3"/>
    <w:rsid w:val="00F9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6076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43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395"/>
  </w:style>
  <w:style w:type="paragraph" w:styleId="Stopka">
    <w:name w:val="footer"/>
    <w:basedOn w:val="Normalny"/>
    <w:link w:val="StopkaZnak"/>
    <w:uiPriority w:val="99"/>
    <w:unhideWhenUsed/>
    <w:rsid w:val="004243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6076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43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395"/>
  </w:style>
  <w:style w:type="paragraph" w:styleId="Stopka">
    <w:name w:val="footer"/>
    <w:basedOn w:val="Normalny"/>
    <w:link w:val="StopkaZnak"/>
    <w:uiPriority w:val="99"/>
    <w:unhideWhenUsed/>
    <w:rsid w:val="004243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amachnik</cp:lastModifiedBy>
  <cp:revision>4</cp:revision>
  <cp:lastPrinted>2018-07-26T06:58:00Z</cp:lastPrinted>
  <dcterms:created xsi:type="dcterms:W3CDTF">2018-08-06T06:29:00Z</dcterms:created>
  <dcterms:modified xsi:type="dcterms:W3CDTF">2018-08-06T06:55:00Z</dcterms:modified>
</cp:coreProperties>
</file>