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4D" w:rsidRPr="00607951" w:rsidRDefault="008C484D" w:rsidP="006E092E">
      <w:pPr>
        <w:pStyle w:val="Tekstpodstawowywcity2"/>
        <w:tabs>
          <w:tab w:val="clear" w:pos="142"/>
          <w:tab w:val="left" w:pos="284"/>
        </w:tabs>
        <w:spacing w:line="276" w:lineRule="auto"/>
        <w:ind w:left="0" w:firstLine="0"/>
        <w:jc w:val="both"/>
        <w:rPr>
          <w:b/>
          <w:sz w:val="24"/>
          <w:szCs w:val="24"/>
        </w:rPr>
      </w:pPr>
    </w:p>
    <w:p w:rsidR="008C484D" w:rsidRPr="008C484D" w:rsidRDefault="008C484D" w:rsidP="006E092E">
      <w:pPr>
        <w:pStyle w:val="Tekstpodstawowywcity2"/>
        <w:spacing w:line="276" w:lineRule="auto"/>
        <w:ind w:left="0" w:firstLine="0"/>
        <w:jc w:val="both"/>
        <w:rPr>
          <w:b/>
          <w:sz w:val="24"/>
          <w:szCs w:val="24"/>
        </w:rPr>
      </w:pPr>
      <w:r w:rsidRPr="008C484D">
        <w:rPr>
          <w:b/>
          <w:sz w:val="24"/>
          <w:szCs w:val="24"/>
        </w:rPr>
        <w:t>Sprawozdanie z kontroli doraźnej przeprowadzonej w Domu Pomocy Społecznej im. Jana Pawła II w Kielcach, ul. Jagiellońska 76.</w:t>
      </w:r>
    </w:p>
    <w:p w:rsidR="008C484D" w:rsidRPr="00607951" w:rsidRDefault="008C484D" w:rsidP="006E092E">
      <w:pPr>
        <w:pStyle w:val="Tekstpodstawowywcity2"/>
        <w:spacing w:line="276" w:lineRule="auto"/>
        <w:ind w:left="0" w:firstLine="0"/>
        <w:jc w:val="both"/>
        <w:rPr>
          <w:sz w:val="24"/>
          <w:szCs w:val="24"/>
        </w:rPr>
      </w:pPr>
    </w:p>
    <w:p w:rsidR="008C484D" w:rsidRDefault="008C484D" w:rsidP="006E092E">
      <w:pPr>
        <w:pStyle w:val="Tekstpodstawowywcity2"/>
        <w:spacing w:line="276" w:lineRule="auto"/>
        <w:ind w:left="0" w:firstLine="0"/>
        <w:jc w:val="both"/>
        <w:rPr>
          <w:sz w:val="24"/>
          <w:szCs w:val="24"/>
        </w:rPr>
      </w:pPr>
      <w:r w:rsidRPr="00607951">
        <w:rPr>
          <w:sz w:val="24"/>
          <w:szCs w:val="24"/>
        </w:rPr>
        <w:t xml:space="preserve">Na podstawie upoważnienia Nr 20/2019 z dnia 18 października 2019 r. wydanego przez Prezydenta Miasta Kielce </w:t>
      </w:r>
      <w:r>
        <w:rPr>
          <w:sz w:val="24"/>
          <w:szCs w:val="24"/>
        </w:rPr>
        <w:t>pracownicy Biura Audytu Wewnętrznego i Kontroli</w:t>
      </w:r>
      <w:r w:rsidRPr="00607951">
        <w:rPr>
          <w:sz w:val="24"/>
          <w:szCs w:val="24"/>
        </w:rPr>
        <w:t xml:space="preserve"> przeprowadz</w:t>
      </w:r>
      <w:r>
        <w:rPr>
          <w:sz w:val="24"/>
          <w:szCs w:val="24"/>
        </w:rPr>
        <w:t xml:space="preserve">ili </w:t>
      </w:r>
      <w:r w:rsidRPr="00607951">
        <w:rPr>
          <w:sz w:val="24"/>
          <w:szCs w:val="24"/>
        </w:rPr>
        <w:t>w dniach od 21 do 31 października 2019 roku</w:t>
      </w:r>
      <w:r>
        <w:rPr>
          <w:sz w:val="24"/>
          <w:szCs w:val="24"/>
        </w:rPr>
        <w:t xml:space="preserve">, z wyłączeniem </w:t>
      </w:r>
      <w:r>
        <w:rPr>
          <w:sz w:val="24"/>
          <w:szCs w:val="24"/>
        </w:rPr>
        <w:br/>
        <w:t>23 października 2019 r</w:t>
      </w:r>
      <w:r w:rsidRPr="00607951">
        <w:rPr>
          <w:sz w:val="24"/>
          <w:szCs w:val="24"/>
        </w:rPr>
        <w:t>.</w:t>
      </w:r>
      <w:r>
        <w:rPr>
          <w:sz w:val="24"/>
          <w:szCs w:val="24"/>
        </w:rPr>
        <w:t xml:space="preserve"> </w:t>
      </w:r>
      <w:r w:rsidRPr="00607951">
        <w:rPr>
          <w:sz w:val="24"/>
          <w:szCs w:val="24"/>
        </w:rPr>
        <w:t>kontrol</w:t>
      </w:r>
      <w:r>
        <w:rPr>
          <w:sz w:val="24"/>
          <w:szCs w:val="24"/>
        </w:rPr>
        <w:t>ę</w:t>
      </w:r>
      <w:r w:rsidRPr="00607951">
        <w:rPr>
          <w:sz w:val="24"/>
          <w:szCs w:val="24"/>
        </w:rPr>
        <w:t xml:space="preserve"> doraźn</w:t>
      </w:r>
      <w:r>
        <w:rPr>
          <w:sz w:val="24"/>
          <w:szCs w:val="24"/>
        </w:rPr>
        <w:t xml:space="preserve">ą </w:t>
      </w:r>
      <w:r w:rsidRPr="00607951">
        <w:rPr>
          <w:sz w:val="24"/>
          <w:szCs w:val="24"/>
        </w:rPr>
        <w:t xml:space="preserve">w zakresie wybranych spraw finansowych </w:t>
      </w:r>
      <w:r>
        <w:rPr>
          <w:sz w:val="24"/>
          <w:szCs w:val="24"/>
        </w:rPr>
        <w:br/>
      </w:r>
      <w:r w:rsidRPr="00607951">
        <w:rPr>
          <w:sz w:val="24"/>
          <w:szCs w:val="24"/>
        </w:rPr>
        <w:t xml:space="preserve">i organizacyjno – prawnych. </w:t>
      </w:r>
    </w:p>
    <w:p w:rsidR="008C484D" w:rsidRDefault="008C484D" w:rsidP="006E092E">
      <w:pPr>
        <w:pStyle w:val="Tekstpodstawowywcity2"/>
        <w:spacing w:line="276" w:lineRule="auto"/>
        <w:ind w:left="0" w:firstLine="0"/>
        <w:jc w:val="both"/>
        <w:rPr>
          <w:sz w:val="24"/>
          <w:szCs w:val="24"/>
        </w:rPr>
      </w:pPr>
    </w:p>
    <w:p w:rsidR="008C484D" w:rsidRPr="008C484D" w:rsidRDefault="008C484D" w:rsidP="006E092E">
      <w:pPr>
        <w:pStyle w:val="Tekstpodstawowywcity2"/>
        <w:spacing w:line="276" w:lineRule="auto"/>
        <w:ind w:left="0" w:firstLine="0"/>
        <w:jc w:val="both"/>
        <w:rPr>
          <w:b/>
          <w:sz w:val="24"/>
          <w:szCs w:val="24"/>
        </w:rPr>
      </w:pPr>
      <w:r w:rsidRPr="008C484D">
        <w:rPr>
          <w:b/>
          <w:sz w:val="24"/>
          <w:szCs w:val="24"/>
        </w:rPr>
        <w:t>W wyniku kontroli stwierdzono:</w:t>
      </w:r>
    </w:p>
    <w:p w:rsidR="008C484D" w:rsidRDefault="008C484D" w:rsidP="006E092E">
      <w:pPr>
        <w:pStyle w:val="Tekstpodstawowywcity2"/>
        <w:spacing w:line="276" w:lineRule="auto"/>
        <w:ind w:left="0" w:firstLine="0"/>
        <w:jc w:val="both"/>
        <w:rPr>
          <w:b/>
          <w:sz w:val="24"/>
          <w:szCs w:val="24"/>
        </w:rPr>
      </w:pPr>
    </w:p>
    <w:p w:rsidR="00EF41A9" w:rsidRDefault="008C484D" w:rsidP="006E092E">
      <w:pPr>
        <w:pStyle w:val="Tekstpodstawowywcity2"/>
        <w:numPr>
          <w:ilvl w:val="0"/>
          <w:numId w:val="42"/>
        </w:numPr>
        <w:tabs>
          <w:tab w:val="clear" w:pos="142"/>
          <w:tab w:val="left" w:pos="426"/>
        </w:tabs>
        <w:spacing w:line="276" w:lineRule="auto"/>
        <w:jc w:val="both"/>
        <w:rPr>
          <w:sz w:val="24"/>
          <w:szCs w:val="24"/>
        </w:rPr>
      </w:pPr>
      <w:r w:rsidRPr="001F5D35">
        <w:rPr>
          <w:sz w:val="24"/>
          <w:szCs w:val="24"/>
        </w:rPr>
        <w:t>W strukturze organizacyjnej DPS znajdują się lokale aktywizujące</w:t>
      </w:r>
      <w:r w:rsidR="000714F9">
        <w:rPr>
          <w:sz w:val="24"/>
          <w:szCs w:val="24"/>
        </w:rPr>
        <w:t xml:space="preserve"> przyznawane w drodze decyzji wydawanej przez MOPR</w:t>
      </w:r>
      <w:r w:rsidRPr="001F5D35">
        <w:rPr>
          <w:sz w:val="24"/>
          <w:szCs w:val="24"/>
        </w:rPr>
        <w:t xml:space="preserve">. </w:t>
      </w:r>
      <w:r w:rsidR="000714F9">
        <w:rPr>
          <w:sz w:val="24"/>
          <w:szCs w:val="24"/>
        </w:rPr>
        <w:t>Z decyzji wynika kwota</w:t>
      </w:r>
      <w:r>
        <w:rPr>
          <w:sz w:val="24"/>
          <w:szCs w:val="24"/>
        </w:rPr>
        <w:t xml:space="preserve"> czynszu </w:t>
      </w:r>
      <w:r w:rsidR="000714F9">
        <w:rPr>
          <w:sz w:val="24"/>
          <w:szCs w:val="24"/>
        </w:rPr>
        <w:t>oraz czas</w:t>
      </w:r>
      <w:r w:rsidR="007E0B3D">
        <w:rPr>
          <w:sz w:val="24"/>
          <w:szCs w:val="24"/>
        </w:rPr>
        <w:t xml:space="preserve"> obowiązywania </w:t>
      </w:r>
      <w:r w:rsidR="00BD42EB">
        <w:rPr>
          <w:sz w:val="24"/>
          <w:szCs w:val="24"/>
        </w:rPr>
        <w:t xml:space="preserve">przydziału, który każdorazowo określony jest </w:t>
      </w:r>
      <w:r w:rsidR="007E0B3D">
        <w:rPr>
          <w:sz w:val="24"/>
          <w:szCs w:val="24"/>
        </w:rPr>
        <w:t>jako: „do czasu istnienia przesłanek”. Ponadto</w:t>
      </w:r>
      <w:r w:rsidR="00BD42EB">
        <w:rPr>
          <w:sz w:val="24"/>
          <w:szCs w:val="24"/>
        </w:rPr>
        <w:t xml:space="preserve"> pracownicy</w:t>
      </w:r>
      <w:r w:rsidR="007E0B3D">
        <w:rPr>
          <w:sz w:val="24"/>
          <w:szCs w:val="24"/>
        </w:rPr>
        <w:t xml:space="preserve"> </w:t>
      </w:r>
      <w:proofErr w:type="spellStart"/>
      <w:r w:rsidR="007E0B3D">
        <w:rPr>
          <w:sz w:val="24"/>
          <w:szCs w:val="24"/>
        </w:rPr>
        <w:t>MOPR</w:t>
      </w:r>
      <w:r w:rsidR="00BD42EB">
        <w:rPr>
          <w:sz w:val="24"/>
          <w:szCs w:val="24"/>
        </w:rPr>
        <w:t>-u</w:t>
      </w:r>
      <w:proofErr w:type="spellEnd"/>
      <w:r w:rsidR="00BD42EB">
        <w:rPr>
          <w:sz w:val="24"/>
          <w:szCs w:val="24"/>
        </w:rPr>
        <w:t xml:space="preserve"> sprawują</w:t>
      </w:r>
      <w:r w:rsidR="007E0B3D">
        <w:rPr>
          <w:sz w:val="24"/>
          <w:szCs w:val="24"/>
        </w:rPr>
        <w:t xml:space="preserve"> </w:t>
      </w:r>
      <w:r w:rsidR="00EF41A9">
        <w:rPr>
          <w:sz w:val="24"/>
          <w:szCs w:val="24"/>
        </w:rPr>
        <w:t>opiekę nad osobami</w:t>
      </w:r>
      <w:r>
        <w:rPr>
          <w:sz w:val="24"/>
          <w:szCs w:val="24"/>
        </w:rPr>
        <w:t xml:space="preserve"> zajmując</w:t>
      </w:r>
      <w:r w:rsidR="00EF41A9">
        <w:rPr>
          <w:sz w:val="24"/>
          <w:szCs w:val="24"/>
        </w:rPr>
        <w:t>ymi</w:t>
      </w:r>
      <w:r>
        <w:rPr>
          <w:sz w:val="24"/>
          <w:szCs w:val="24"/>
        </w:rPr>
        <w:t xml:space="preserve"> dany lokal </w:t>
      </w:r>
      <w:r w:rsidR="001C2BA0">
        <w:rPr>
          <w:sz w:val="24"/>
          <w:szCs w:val="24"/>
        </w:rPr>
        <w:t xml:space="preserve">natomiast </w:t>
      </w:r>
      <w:r>
        <w:rPr>
          <w:sz w:val="24"/>
          <w:szCs w:val="24"/>
        </w:rPr>
        <w:t>DPS</w:t>
      </w:r>
      <w:r w:rsidR="001C2BA0">
        <w:rPr>
          <w:sz w:val="24"/>
          <w:szCs w:val="24"/>
        </w:rPr>
        <w:t xml:space="preserve"> zawiera umowy z lokatorami i</w:t>
      </w:r>
      <w:r>
        <w:rPr>
          <w:sz w:val="24"/>
          <w:szCs w:val="24"/>
        </w:rPr>
        <w:t xml:space="preserve"> wystawia faktury za dany lokal</w:t>
      </w:r>
      <w:r w:rsidR="00BD42EB">
        <w:rPr>
          <w:sz w:val="24"/>
          <w:szCs w:val="24"/>
        </w:rPr>
        <w:t>,</w:t>
      </w:r>
      <w:r>
        <w:rPr>
          <w:sz w:val="24"/>
          <w:szCs w:val="24"/>
        </w:rPr>
        <w:t xml:space="preserve"> aktywizujący. </w:t>
      </w:r>
      <w:r w:rsidR="00BD42EB">
        <w:rPr>
          <w:sz w:val="24"/>
          <w:szCs w:val="24"/>
        </w:rPr>
        <w:t>W ocenie kontrolujących b</w:t>
      </w:r>
      <w:r>
        <w:rPr>
          <w:sz w:val="24"/>
          <w:szCs w:val="24"/>
        </w:rPr>
        <w:t xml:space="preserve">rak bezpośredniego nadzoru/opieki przez DPS nad lokatorami wyklucza możliwość wiarygodnej oceny o istnieniu przesłanek do przebywania osoby, której lokal przedzielono. </w:t>
      </w:r>
      <w:r w:rsidR="001C2BA0">
        <w:rPr>
          <w:sz w:val="24"/>
          <w:szCs w:val="24"/>
        </w:rPr>
        <w:t xml:space="preserve">Ponadto ustalono, iż </w:t>
      </w:r>
      <w:r w:rsidR="001C2BA0" w:rsidRPr="008C484D">
        <w:rPr>
          <w:sz w:val="24"/>
          <w:szCs w:val="24"/>
        </w:rPr>
        <w:t>lokale aktywizujące generują duże koszty głównie związane z niewywiązywaniem się przez lokatorów ze zobowiązania uiszczania opłat.</w:t>
      </w:r>
      <w:r w:rsidR="001C2BA0">
        <w:rPr>
          <w:sz w:val="24"/>
          <w:szCs w:val="24"/>
        </w:rPr>
        <w:t xml:space="preserve"> </w:t>
      </w:r>
      <w:r w:rsidR="001C2BA0" w:rsidRPr="008C484D">
        <w:rPr>
          <w:sz w:val="24"/>
          <w:szCs w:val="24"/>
        </w:rPr>
        <w:t>Stan zadłużenia lokali aktywizujących, na dzień 30.10.2019 r. wynosi 29.893,28 zł i dotyczy opłaty za czynsz i media w kwocie 27.468,78 zł i naliczonych odsetek w kwocie 2.424,50 zł.</w:t>
      </w:r>
      <w:r w:rsidR="001C2BA0">
        <w:rPr>
          <w:sz w:val="24"/>
          <w:szCs w:val="24"/>
        </w:rPr>
        <w:t xml:space="preserve"> </w:t>
      </w:r>
      <w:r>
        <w:rPr>
          <w:sz w:val="24"/>
          <w:szCs w:val="24"/>
        </w:rPr>
        <w:t xml:space="preserve">Lokale aktywizujące powstały z projektu „szwajcarskiego”, na które dofinansowanie otrzymał Miejski Ośrodek Pomocy Rodzinie w Kielcach.   </w:t>
      </w:r>
    </w:p>
    <w:p w:rsidR="006B32D5" w:rsidRDefault="008C484D" w:rsidP="006E092E">
      <w:pPr>
        <w:pStyle w:val="Tekstpodstawowywcity2"/>
        <w:numPr>
          <w:ilvl w:val="0"/>
          <w:numId w:val="42"/>
        </w:numPr>
        <w:tabs>
          <w:tab w:val="clear" w:pos="142"/>
          <w:tab w:val="left" w:pos="426"/>
        </w:tabs>
        <w:spacing w:line="276" w:lineRule="auto"/>
        <w:jc w:val="both"/>
        <w:rPr>
          <w:sz w:val="24"/>
          <w:szCs w:val="24"/>
        </w:rPr>
      </w:pPr>
      <w:r w:rsidRPr="00607951">
        <w:rPr>
          <w:sz w:val="24"/>
          <w:szCs w:val="24"/>
        </w:rPr>
        <w:t xml:space="preserve">Analiza stanu zatrudnienia na dzień rozpoczęcia kontroli wykazała, że jednostka, której głównym celem działalności jest zapewnienie przebywającym w nim osobom całodobowej opieki i bezpieczeństwa zatrudnia w Dziale pielęgnacyjno- opiekuńczym </w:t>
      </w:r>
      <w:r w:rsidR="00EF41A9">
        <w:rPr>
          <w:sz w:val="24"/>
          <w:szCs w:val="24"/>
        </w:rPr>
        <w:br/>
      </w:r>
      <w:r w:rsidRPr="00607951">
        <w:rPr>
          <w:sz w:val="24"/>
          <w:szCs w:val="24"/>
        </w:rPr>
        <w:t xml:space="preserve">i rehabilitacji 14 pielęgniarek do opieki medycznej nad 150 pensjonariuszami zamieszkującymi obecnie w Domu, 9 sanitariuszy, 2 fizjoterapeutów oraz 28 opiekunów </w:t>
      </w:r>
      <w:r w:rsidR="00EF41A9">
        <w:rPr>
          <w:sz w:val="24"/>
          <w:szCs w:val="24"/>
        </w:rPr>
        <w:br/>
      </w:r>
      <w:r w:rsidRPr="00607951">
        <w:rPr>
          <w:sz w:val="24"/>
          <w:szCs w:val="24"/>
        </w:rPr>
        <w:t xml:space="preserve">i 9 pokojowych. Ustalono, że zakres obowiązków i odpowiedzialności pracowników zatrudnionych na stanowisku opiekun i pokojowy jest tożsamy tj. pracownicy wykonują </w:t>
      </w:r>
      <w:r w:rsidR="00EF41A9">
        <w:rPr>
          <w:sz w:val="24"/>
          <w:szCs w:val="24"/>
        </w:rPr>
        <w:br/>
      </w:r>
      <w:r w:rsidRPr="00607951">
        <w:rPr>
          <w:sz w:val="24"/>
          <w:szCs w:val="24"/>
        </w:rPr>
        <w:t>i ponoszą odpowiedzialność za pracę/czynności o podobnym charakterze.</w:t>
      </w:r>
      <w:r w:rsidR="00EF41A9">
        <w:rPr>
          <w:sz w:val="24"/>
          <w:szCs w:val="24"/>
        </w:rPr>
        <w:t xml:space="preserve"> Analogiczna sytuacja ma miejsce w przypadku pracowników  zatrudnionych na stanowisku </w:t>
      </w:r>
      <w:r w:rsidR="00EF41A9" w:rsidRPr="00EF41A9">
        <w:rPr>
          <w:sz w:val="24"/>
          <w:szCs w:val="24"/>
        </w:rPr>
        <w:t xml:space="preserve"> </w:t>
      </w:r>
      <w:r w:rsidR="00EF41A9" w:rsidRPr="00607951">
        <w:rPr>
          <w:sz w:val="24"/>
          <w:szCs w:val="24"/>
        </w:rPr>
        <w:t>Główny specjalista ds. medycznych i Kierownik Ze</w:t>
      </w:r>
      <w:r w:rsidR="00EF41A9">
        <w:rPr>
          <w:sz w:val="24"/>
          <w:szCs w:val="24"/>
        </w:rPr>
        <w:t>społu Pielęgnacyjno- Opiekuńcz</w:t>
      </w:r>
      <w:r w:rsidR="00D43397">
        <w:rPr>
          <w:sz w:val="24"/>
          <w:szCs w:val="24"/>
        </w:rPr>
        <w:t>ego</w:t>
      </w:r>
      <w:r w:rsidR="00EF41A9">
        <w:rPr>
          <w:sz w:val="24"/>
          <w:szCs w:val="24"/>
        </w:rPr>
        <w:t xml:space="preserve"> oraz </w:t>
      </w:r>
      <w:r w:rsidR="00EF41A9" w:rsidRPr="00607951">
        <w:rPr>
          <w:sz w:val="24"/>
          <w:szCs w:val="24"/>
        </w:rPr>
        <w:t>3 pracowników zatrudnionych na stanowisku robotnik gospodarczy</w:t>
      </w:r>
      <w:r w:rsidR="00EF41A9">
        <w:rPr>
          <w:sz w:val="24"/>
          <w:szCs w:val="24"/>
        </w:rPr>
        <w:t>.</w:t>
      </w:r>
    </w:p>
    <w:p w:rsidR="004821BF" w:rsidRDefault="004821BF" w:rsidP="006E092E">
      <w:pPr>
        <w:pStyle w:val="Akapitzlist"/>
        <w:autoSpaceDE w:val="0"/>
        <w:autoSpaceDN w:val="0"/>
        <w:adjustRightInd w:val="0"/>
        <w:spacing w:line="276" w:lineRule="auto"/>
        <w:ind w:left="360"/>
        <w:jc w:val="both"/>
        <w:rPr>
          <w:sz w:val="24"/>
          <w:szCs w:val="24"/>
        </w:rPr>
      </w:pPr>
      <w:r>
        <w:rPr>
          <w:sz w:val="24"/>
          <w:szCs w:val="24"/>
        </w:rPr>
        <w:t>A</w:t>
      </w:r>
      <w:r w:rsidRPr="004821BF">
        <w:rPr>
          <w:sz w:val="24"/>
          <w:szCs w:val="24"/>
        </w:rPr>
        <w:t>naliz</w:t>
      </w:r>
      <w:r w:rsidR="00D43397">
        <w:rPr>
          <w:sz w:val="24"/>
          <w:szCs w:val="24"/>
        </w:rPr>
        <w:t>a</w:t>
      </w:r>
      <w:r w:rsidRPr="004821BF">
        <w:rPr>
          <w:sz w:val="24"/>
          <w:szCs w:val="24"/>
        </w:rPr>
        <w:t xml:space="preserve"> stanu zatrudnienia w DPS im. Jana Pawła II w Kielcach w grupie osób, które osiągnęły wiek emerytalny oraz w grupie pracowników chronionych przed zwolnieniem, czyli na 4 lata przed osiągnięciem wieku emerytalnego, jako czynnika wskazującego potrzeb</w:t>
      </w:r>
      <w:r>
        <w:rPr>
          <w:sz w:val="24"/>
          <w:szCs w:val="24"/>
        </w:rPr>
        <w:t>y kadrowe w najbliższych latach wykazała, że liczba pracowników na dzień analizy tj. 21 października 2019 r. wynosiła 102 osoby. Spośród tej liczby 3 osoby nabyły już uprawnienia emerytalne,</w:t>
      </w:r>
      <w:r w:rsidRPr="00607951">
        <w:rPr>
          <w:rFonts w:ascii="Times#20New#20Roman" w:hAnsi="Times#20New#20Roman" w:cs="Times#20New#20Roman"/>
          <w:sz w:val="22"/>
          <w:szCs w:val="22"/>
        </w:rPr>
        <w:t xml:space="preserve"> </w:t>
      </w:r>
      <w:r w:rsidRPr="00607951">
        <w:rPr>
          <w:sz w:val="24"/>
          <w:szCs w:val="24"/>
        </w:rPr>
        <w:t xml:space="preserve">zaś </w:t>
      </w:r>
      <w:r>
        <w:rPr>
          <w:sz w:val="24"/>
          <w:szCs w:val="24"/>
        </w:rPr>
        <w:t>32 oso</w:t>
      </w:r>
      <w:r w:rsidRPr="00607951">
        <w:rPr>
          <w:sz w:val="24"/>
          <w:szCs w:val="24"/>
        </w:rPr>
        <w:t>b</w:t>
      </w:r>
      <w:r>
        <w:rPr>
          <w:sz w:val="24"/>
          <w:szCs w:val="24"/>
        </w:rPr>
        <w:t>y</w:t>
      </w:r>
      <w:r w:rsidRPr="00607951">
        <w:rPr>
          <w:sz w:val="24"/>
          <w:szCs w:val="24"/>
        </w:rPr>
        <w:t xml:space="preserve"> </w:t>
      </w:r>
      <w:r>
        <w:rPr>
          <w:sz w:val="24"/>
          <w:szCs w:val="24"/>
        </w:rPr>
        <w:t xml:space="preserve">(tj. 9 sanitariuszek, 2 praczy, 3 pokojowe, </w:t>
      </w:r>
      <w:r w:rsidR="006E092E">
        <w:rPr>
          <w:sz w:val="24"/>
          <w:szCs w:val="24"/>
        </w:rPr>
        <w:br/>
      </w:r>
      <w:r>
        <w:rPr>
          <w:sz w:val="24"/>
          <w:szCs w:val="24"/>
        </w:rPr>
        <w:t xml:space="preserve">7 opiekunów, 5 pielęgniarek, 1 kierowca, 1 instruktor terapii zajęciowej, 1 księgowa, </w:t>
      </w:r>
      <w:r w:rsidR="006E092E">
        <w:rPr>
          <w:sz w:val="24"/>
          <w:szCs w:val="24"/>
        </w:rPr>
        <w:br/>
      </w:r>
      <w:r>
        <w:rPr>
          <w:sz w:val="24"/>
          <w:szCs w:val="24"/>
        </w:rPr>
        <w:lastRenderedPageBreak/>
        <w:t xml:space="preserve">1 główny specjalista ds. medycznych) </w:t>
      </w:r>
      <w:r w:rsidRPr="00607951">
        <w:rPr>
          <w:sz w:val="24"/>
          <w:szCs w:val="24"/>
        </w:rPr>
        <w:t>znaj</w:t>
      </w:r>
      <w:r>
        <w:rPr>
          <w:sz w:val="24"/>
          <w:szCs w:val="24"/>
        </w:rPr>
        <w:t xml:space="preserve">dują </w:t>
      </w:r>
      <w:r w:rsidRPr="00607951">
        <w:rPr>
          <w:sz w:val="24"/>
          <w:szCs w:val="24"/>
        </w:rPr>
        <w:t>się w wieku przedemerytalnym i został</w:t>
      </w:r>
      <w:r>
        <w:rPr>
          <w:sz w:val="24"/>
          <w:szCs w:val="24"/>
        </w:rPr>
        <w:t xml:space="preserve">y </w:t>
      </w:r>
      <w:r w:rsidRPr="00607951">
        <w:rPr>
          <w:sz w:val="24"/>
          <w:szCs w:val="24"/>
        </w:rPr>
        <w:t>objęt</w:t>
      </w:r>
      <w:r>
        <w:rPr>
          <w:sz w:val="24"/>
          <w:szCs w:val="24"/>
        </w:rPr>
        <w:t>e</w:t>
      </w:r>
      <w:r w:rsidRPr="00607951">
        <w:rPr>
          <w:sz w:val="24"/>
          <w:szCs w:val="24"/>
        </w:rPr>
        <w:t xml:space="preserve"> okresem ochronnym</w:t>
      </w:r>
      <w:r>
        <w:rPr>
          <w:sz w:val="24"/>
          <w:szCs w:val="24"/>
        </w:rPr>
        <w:t>.</w:t>
      </w:r>
    </w:p>
    <w:p w:rsidR="006B32D5" w:rsidRDefault="006B32D5" w:rsidP="006E092E">
      <w:pPr>
        <w:pStyle w:val="Tekstpodstawowywcity2"/>
        <w:numPr>
          <w:ilvl w:val="0"/>
          <w:numId w:val="42"/>
        </w:numPr>
        <w:tabs>
          <w:tab w:val="clear" w:pos="142"/>
          <w:tab w:val="left" w:pos="426"/>
        </w:tabs>
        <w:spacing w:line="276" w:lineRule="auto"/>
        <w:jc w:val="both"/>
        <w:rPr>
          <w:sz w:val="24"/>
          <w:szCs w:val="24"/>
        </w:rPr>
      </w:pPr>
      <w:r>
        <w:rPr>
          <w:sz w:val="24"/>
          <w:szCs w:val="24"/>
        </w:rPr>
        <w:t>Kontrola kart ewidencyjnych</w:t>
      </w:r>
      <w:r w:rsidR="008C484D" w:rsidRPr="006B32D5">
        <w:rPr>
          <w:sz w:val="24"/>
          <w:szCs w:val="24"/>
        </w:rPr>
        <w:t xml:space="preserve"> czasu pracy pracowników zatrudnionych na stanowiskach pielęgniarka, opiekun i pokojowa</w:t>
      </w:r>
      <w:r>
        <w:rPr>
          <w:sz w:val="24"/>
          <w:szCs w:val="24"/>
        </w:rPr>
        <w:t xml:space="preserve"> wykazała, że </w:t>
      </w:r>
      <w:r w:rsidR="008C484D" w:rsidRPr="006B32D5">
        <w:rPr>
          <w:sz w:val="24"/>
          <w:szCs w:val="24"/>
        </w:rPr>
        <w:t>pracownicy wykonujący pracę na stanowisku pielęgniarka</w:t>
      </w:r>
      <w:r>
        <w:rPr>
          <w:sz w:val="24"/>
          <w:szCs w:val="24"/>
        </w:rPr>
        <w:t xml:space="preserve"> </w:t>
      </w:r>
      <w:r w:rsidR="008C484D" w:rsidRPr="006B32D5">
        <w:rPr>
          <w:sz w:val="24"/>
          <w:szCs w:val="24"/>
        </w:rPr>
        <w:t xml:space="preserve">w znacznej części faktycznego czasu pracy pracują w porze nocnej, dla przykładu: na 116 dni faktycznego czasu pracy 62 dni w porze nocnej, na 113 dni faktycznego czasu pracy 59 dni w porze nocnej. </w:t>
      </w:r>
      <w:r>
        <w:rPr>
          <w:sz w:val="24"/>
          <w:szCs w:val="24"/>
        </w:rPr>
        <w:t>Podobna</w:t>
      </w:r>
      <w:r w:rsidR="008C484D" w:rsidRPr="006B32D5">
        <w:rPr>
          <w:sz w:val="24"/>
          <w:szCs w:val="24"/>
        </w:rPr>
        <w:t xml:space="preserve"> sytuacja ma miejsce </w:t>
      </w:r>
      <w:r>
        <w:rPr>
          <w:sz w:val="24"/>
          <w:szCs w:val="24"/>
        </w:rPr>
        <w:br/>
      </w:r>
      <w:r w:rsidR="008C484D" w:rsidRPr="006B32D5">
        <w:rPr>
          <w:sz w:val="24"/>
          <w:szCs w:val="24"/>
        </w:rPr>
        <w:t xml:space="preserve">w przypadku opiekunów i pokojowych. </w:t>
      </w:r>
    </w:p>
    <w:p w:rsidR="006B32D5" w:rsidRDefault="006B32D5" w:rsidP="006E092E">
      <w:pPr>
        <w:pStyle w:val="Tekstpodstawowywcity2"/>
        <w:tabs>
          <w:tab w:val="clear" w:pos="142"/>
          <w:tab w:val="left" w:pos="426"/>
        </w:tabs>
        <w:spacing w:line="276" w:lineRule="auto"/>
        <w:ind w:left="360" w:firstLine="0"/>
        <w:jc w:val="both"/>
        <w:rPr>
          <w:sz w:val="24"/>
          <w:szCs w:val="24"/>
        </w:rPr>
      </w:pPr>
      <w:r w:rsidRPr="006B32D5">
        <w:rPr>
          <w:sz w:val="24"/>
          <w:szCs w:val="24"/>
        </w:rPr>
        <w:t>Kontrola kart ewidencyjnych</w:t>
      </w:r>
      <w:r w:rsidR="008C484D" w:rsidRPr="006B32D5">
        <w:rPr>
          <w:sz w:val="24"/>
          <w:szCs w:val="24"/>
        </w:rPr>
        <w:t xml:space="preserve"> czasu pracy pracowników</w:t>
      </w:r>
      <w:r w:rsidRPr="006B32D5">
        <w:rPr>
          <w:sz w:val="24"/>
          <w:szCs w:val="24"/>
        </w:rPr>
        <w:t xml:space="preserve"> zatrudnionych w Dziale Administracyjno – Technicznym</w:t>
      </w:r>
      <w:r w:rsidR="008C484D" w:rsidRPr="006B32D5">
        <w:rPr>
          <w:sz w:val="24"/>
          <w:szCs w:val="24"/>
        </w:rPr>
        <w:t xml:space="preserve"> </w:t>
      </w:r>
      <w:r w:rsidRPr="006B32D5">
        <w:rPr>
          <w:sz w:val="24"/>
          <w:szCs w:val="24"/>
        </w:rPr>
        <w:t>wykazała</w:t>
      </w:r>
      <w:r w:rsidR="008C484D" w:rsidRPr="006B32D5">
        <w:rPr>
          <w:sz w:val="24"/>
          <w:szCs w:val="24"/>
        </w:rPr>
        <w:t xml:space="preserve">, że wszyscy pracownicy na stanowisku robotnik gospodarczy wykonują pracę w tych samych dniach tj. od poniedziałku do piątku i tym samym czasie, tj. od godziny 7.00 do godziny 15.00. </w:t>
      </w:r>
    </w:p>
    <w:p w:rsidR="004821BF" w:rsidRDefault="008C484D" w:rsidP="006E092E">
      <w:pPr>
        <w:pStyle w:val="Tekstpodstawowywcity2"/>
        <w:tabs>
          <w:tab w:val="clear" w:pos="142"/>
          <w:tab w:val="left" w:pos="426"/>
        </w:tabs>
        <w:spacing w:line="276" w:lineRule="auto"/>
        <w:ind w:left="360" w:firstLine="0"/>
        <w:jc w:val="both"/>
        <w:rPr>
          <w:sz w:val="24"/>
          <w:szCs w:val="24"/>
        </w:rPr>
      </w:pPr>
      <w:r w:rsidRPr="00607951">
        <w:rPr>
          <w:sz w:val="24"/>
          <w:szCs w:val="24"/>
        </w:rPr>
        <w:t>Czynnościami kontrolnym</w:t>
      </w:r>
      <w:r w:rsidR="00D43397">
        <w:rPr>
          <w:sz w:val="24"/>
          <w:szCs w:val="24"/>
        </w:rPr>
        <w:t>i</w:t>
      </w:r>
      <w:r w:rsidRPr="00607951">
        <w:rPr>
          <w:sz w:val="24"/>
          <w:szCs w:val="24"/>
        </w:rPr>
        <w:t xml:space="preserve"> objęto również karty drogowe</w:t>
      </w:r>
      <w:r>
        <w:rPr>
          <w:sz w:val="24"/>
          <w:szCs w:val="24"/>
        </w:rPr>
        <w:t xml:space="preserve"> kierowców zatrudnionych </w:t>
      </w:r>
      <w:r w:rsidR="002A39AC">
        <w:rPr>
          <w:sz w:val="24"/>
          <w:szCs w:val="24"/>
        </w:rPr>
        <w:br/>
      </w:r>
      <w:r>
        <w:rPr>
          <w:sz w:val="24"/>
          <w:szCs w:val="24"/>
        </w:rPr>
        <w:t>w DPS</w:t>
      </w:r>
      <w:r w:rsidRPr="00607951">
        <w:rPr>
          <w:sz w:val="24"/>
          <w:szCs w:val="24"/>
        </w:rPr>
        <w:t xml:space="preserve"> oraz miesięczne karty eksploatacyjne i rozlicz</w:t>
      </w:r>
      <w:r w:rsidR="00D43397">
        <w:rPr>
          <w:sz w:val="24"/>
          <w:szCs w:val="24"/>
        </w:rPr>
        <w:t>e</w:t>
      </w:r>
      <w:r w:rsidRPr="00607951">
        <w:rPr>
          <w:sz w:val="24"/>
          <w:szCs w:val="24"/>
        </w:rPr>
        <w:t>nie zużycia z pobranego paliwa. Ustalono, że pojazd TK0493F przejechał łącznie 3028 km (w I- 1160 km, II- 898 km, III- 970 km)</w:t>
      </w:r>
      <w:r>
        <w:rPr>
          <w:sz w:val="24"/>
          <w:szCs w:val="24"/>
        </w:rPr>
        <w:t>,</w:t>
      </w:r>
      <w:r w:rsidRPr="00607951">
        <w:rPr>
          <w:sz w:val="24"/>
          <w:szCs w:val="24"/>
        </w:rPr>
        <w:t xml:space="preserve"> a pojazd TK2804 przejechał łącznie 4380 km (I-1638 km, II- 1398 km, III- 1344 km). Wśród zrealizowanych wyjazdów często występują powtarzające się w tym samym dniu zlecenia. Dodatkowo ustalono, że w kartach drogowych i miesięc</w:t>
      </w:r>
      <w:r>
        <w:rPr>
          <w:sz w:val="24"/>
          <w:szCs w:val="24"/>
        </w:rPr>
        <w:t xml:space="preserve">znych kartach eksploatacyjnych </w:t>
      </w:r>
      <w:r w:rsidRPr="00607951">
        <w:rPr>
          <w:sz w:val="24"/>
          <w:szCs w:val="24"/>
        </w:rPr>
        <w:t>i rozliczania zużycia z pobranego paliwa godzin</w:t>
      </w:r>
      <w:r>
        <w:rPr>
          <w:sz w:val="24"/>
          <w:szCs w:val="24"/>
        </w:rPr>
        <w:t>y</w:t>
      </w:r>
      <w:r w:rsidRPr="00607951">
        <w:rPr>
          <w:sz w:val="24"/>
          <w:szCs w:val="24"/>
        </w:rPr>
        <w:t xml:space="preserve"> pracy samochodu wynikające ze zrealizowanyc</w:t>
      </w:r>
      <w:r w:rsidR="00D43397">
        <w:rPr>
          <w:sz w:val="24"/>
          <w:szCs w:val="24"/>
        </w:rPr>
        <w:t>h zleceń nie odpowiadają godzinom</w:t>
      </w:r>
      <w:r w:rsidRPr="00607951">
        <w:rPr>
          <w:sz w:val="24"/>
          <w:szCs w:val="24"/>
        </w:rPr>
        <w:t xml:space="preserve"> wyjazd-powrót samochodu. W kartach w części dotyczącej cz</w:t>
      </w:r>
      <w:r>
        <w:rPr>
          <w:sz w:val="24"/>
          <w:szCs w:val="24"/>
        </w:rPr>
        <w:t xml:space="preserve">asu pracy samochodu </w:t>
      </w:r>
      <w:r w:rsidRPr="00607951">
        <w:rPr>
          <w:sz w:val="24"/>
          <w:szCs w:val="24"/>
        </w:rPr>
        <w:t xml:space="preserve">wykazywane są każdorazowo godziny rozpoczęcia pracy kierowcy. </w:t>
      </w:r>
    </w:p>
    <w:p w:rsidR="00F10555" w:rsidRDefault="008C484D" w:rsidP="006E092E">
      <w:pPr>
        <w:pStyle w:val="Tekstpodstawowywcity2"/>
        <w:numPr>
          <w:ilvl w:val="0"/>
          <w:numId w:val="42"/>
        </w:numPr>
        <w:tabs>
          <w:tab w:val="clear" w:pos="142"/>
          <w:tab w:val="left" w:pos="426"/>
        </w:tabs>
        <w:spacing w:line="276" w:lineRule="auto"/>
        <w:jc w:val="both"/>
        <w:rPr>
          <w:sz w:val="24"/>
          <w:szCs w:val="24"/>
        </w:rPr>
      </w:pPr>
      <w:r w:rsidRPr="00607951">
        <w:rPr>
          <w:sz w:val="24"/>
          <w:szCs w:val="24"/>
        </w:rPr>
        <w:t xml:space="preserve">Jak wynika z regulaminu wynagradzania dodatek specjalny może zostać przyznany </w:t>
      </w:r>
      <w:r w:rsidR="00BD42EB">
        <w:rPr>
          <w:sz w:val="24"/>
          <w:szCs w:val="24"/>
        </w:rPr>
        <w:br/>
      </w:r>
      <w:r w:rsidR="00D43397">
        <w:rPr>
          <w:sz w:val="24"/>
          <w:szCs w:val="24"/>
        </w:rPr>
        <w:t>„ z tytułu okresowego</w:t>
      </w:r>
      <w:r w:rsidRPr="00607951">
        <w:rPr>
          <w:sz w:val="24"/>
          <w:szCs w:val="24"/>
        </w:rPr>
        <w:t xml:space="preserve"> zwiększenia obowiązków służbowych lub powierzenia dodatkowych zadań. Dodatek specjalny przyznaje dyrektor na wniosek kierownika. Wniosek winien zawierać szczegółową argumentację przemawiająca za przyznaniem tego dodatku”. Na potrzeby kontroli pracownik sekcji kadr sporządził zestawienie wypłaconych w 2019 roku dodatków specjalnych. Z zestawienia wynika, że przyznano dodatek w wysokości 500 zł dla 21 pracowników DPS. Z pisma Kierownika Działu Administracyjno – Pielęgnacyjnego oraz Głównego specjalisty ds. medycznych wynika, że </w:t>
      </w:r>
      <w:r w:rsidR="004821BF">
        <w:rPr>
          <w:sz w:val="24"/>
          <w:szCs w:val="24"/>
        </w:rPr>
        <w:t xml:space="preserve">dla 16 pracowników wnioskowali </w:t>
      </w:r>
      <w:r w:rsidRPr="00607951">
        <w:rPr>
          <w:sz w:val="24"/>
          <w:szCs w:val="24"/>
        </w:rPr>
        <w:t>o przyznanie nagrody uznaniowej za szczególne zaangażowanie oraz sumienną pracę pracowników na rzecz mieszkańców. Decyzją pełniącego w tym czasie funkcję Dyrektora</w:t>
      </w:r>
      <w:r>
        <w:rPr>
          <w:sz w:val="24"/>
          <w:szCs w:val="24"/>
        </w:rPr>
        <w:t xml:space="preserve"> </w:t>
      </w:r>
      <w:r w:rsidRPr="00607951">
        <w:rPr>
          <w:sz w:val="24"/>
          <w:szCs w:val="24"/>
        </w:rPr>
        <w:t>pracownikom został przyznany dodatek specjalny. Uzasadnienie przyznanego dodatku nie zawiera szczegółowej argumentacji przemawiającej za jego przyznanie</w:t>
      </w:r>
      <w:r>
        <w:rPr>
          <w:sz w:val="24"/>
          <w:szCs w:val="24"/>
        </w:rPr>
        <w:t>m</w:t>
      </w:r>
      <w:r w:rsidRPr="00607951">
        <w:rPr>
          <w:sz w:val="24"/>
          <w:szCs w:val="24"/>
        </w:rPr>
        <w:t xml:space="preserve">. W większości przypadków </w:t>
      </w:r>
      <w:r>
        <w:rPr>
          <w:sz w:val="24"/>
          <w:szCs w:val="24"/>
        </w:rPr>
        <w:t>jako uzasadnienie podano</w:t>
      </w:r>
      <w:r w:rsidRPr="00607951">
        <w:rPr>
          <w:sz w:val="24"/>
          <w:szCs w:val="24"/>
        </w:rPr>
        <w:t xml:space="preserve"> tylko przejęcie pracy za nieobecnych pracowników. W przypadku dwóch pracowników stwierdzono, że dodatek przyznano za pracę wynikającą</w:t>
      </w:r>
      <w:r w:rsidR="00D43397">
        <w:rPr>
          <w:sz w:val="24"/>
          <w:szCs w:val="24"/>
        </w:rPr>
        <w:t xml:space="preserve"> z</w:t>
      </w:r>
      <w:r w:rsidRPr="00607951">
        <w:rPr>
          <w:sz w:val="24"/>
          <w:szCs w:val="24"/>
        </w:rPr>
        <w:t xml:space="preserve"> zakresu czynności pracowników, np.  dla pracownika na stanowisku malarz przyznano dodatek „za wykonanie prac malarskich w pomieszczeniach magazynowych”. Ponadto ustalono, że w jednostce w uzasadnionych przypadkach przyznaje się dodatkowo na czas nieokreślony dodatek specjalny (dodatek przyznany 7 pracownikom) i dodatek specjalny </w:t>
      </w:r>
      <w:r>
        <w:rPr>
          <w:sz w:val="24"/>
          <w:szCs w:val="24"/>
        </w:rPr>
        <w:t xml:space="preserve">za prowadzenie spraw kadrowo – finansowych </w:t>
      </w:r>
      <w:r w:rsidRPr="00607951">
        <w:rPr>
          <w:sz w:val="24"/>
          <w:szCs w:val="24"/>
        </w:rPr>
        <w:t>WTZ (d</w:t>
      </w:r>
      <w:r>
        <w:rPr>
          <w:sz w:val="24"/>
          <w:szCs w:val="24"/>
        </w:rPr>
        <w:t>odatek przyznany 5 pracownikom)</w:t>
      </w:r>
      <w:r w:rsidRPr="00607951">
        <w:rPr>
          <w:sz w:val="24"/>
          <w:szCs w:val="24"/>
        </w:rPr>
        <w:t xml:space="preserve">. Ustalono również, że jednostka przyznała dla 45 pracowników nagrody, wśród tych pracowników są osoby, którym przyznane zostały również dodatki. </w:t>
      </w:r>
    </w:p>
    <w:p w:rsidR="00F10555" w:rsidRDefault="00F10555" w:rsidP="006E092E">
      <w:pPr>
        <w:pStyle w:val="Tekstpodstawowywcity2"/>
        <w:numPr>
          <w:ilvl w:val="0"/>
          <w:numId w:val="42"/>
        </w:numPr>
        <w:tabs>
          <w:tab w:val="clear" w:pos="142"/>
          <w:tab w:val="left" w:pos="426"/>
        </w:tabs>
        <w:spacing w:line="276" w:lineRule="auto"/>
        <w:jc w:val="both"/>
        <w:rPr>
          <w:sz w:val="24"/>
          <w:szCs w:val="24"/>
        </w:rPr>
      </w:pPr>
      <w:r w:rsidRPr="00F10555">
        <w:rPr>
          <w:sz w:val="24"/>
          <w:szCs w:val="24"/>
        </w:rPr>
        <w:lastRenderedPageBreak/>
        <w:t xml:space="preserve">Stwierdzono brak uregulowań określających procedury udzielenia zamówień poniżej wartości 10.000 euro netto pomimo licznie występujących w jednostce zamówień poniżej wskazanej wyżej wartości. </w:t>
      </w:r>
    </w:p>
    <w:p w:rsidR="00F10555" w:rsidRDefault="00F10555" w:rsidP="006E092E">
      <w:pPr>
        <w:pStyle w:val="Tekstpodstawowywcity2"/>
        <w:numPr>
          <w:ilvl w:val="0"/>
          <w:numId w:val="42"/>
        </w:numPr>
        <w:tabs>
          <w:tab w:val="clear" w:pos="142"/>
          <w:tab w:val="left" w:pos="426"/>
        </w:tabs>
        <w:spacing w:line="276" w:lineRule="auto"/>
        <w:jc w:val="both"/>
        <w:rPr>
          <w:sz w:val="24"/>
          <w:szCs w:val="24"/>
        </w:rPr>
      </w:pPr>
      <w:r w:rsidRPr="00F10555">
        <w:rPr>
          <w:sz w:val="24"/>
          <w:szCs w:val="24"/>
        </w:rPr>
        <w:t xml:space="preserve">Kontrola zamówień powyżej wartości 10.000 euro, a poniżej 30.000 euro wykazała, że jednostka nie zastosowała się do wytycznych wynikających z obowiązującego regulaminu udzielania zamówień publicznych z dnia 30 maja 2018 roku. W żadnym przypadku nie przedstawiono wniosku, z którego wynikałaby akceptacja planowanej wartości zamówienia przez głównego księgowego, co do wysokości zabezpieczonych w planie środków. Z dokumentów przedstawionych do kontroli wynika, że jednostka podpisywała umowy z Wykonawcami, którzy realizowali dostawy i usługi w poprzednich latach bez przeprowadzenia procedury wynikającej z regulaminu. Dodatkowo jednostka zawarła umowy, których przedmiotem są dostawy i usługi,  na czas nieokreślony. </w:t>
      </w:r>
    </w:p>
    <w:p w:rsidR="00F10555" w:rsidRPr="00F10555" w:rsidRDefault="00F10555" w:rsidP="006E092E">
      <w:pPr>
        <w:pStyle w:val="Tekstpodstawowywcity2"/>
        <w:numPr>
          <w:ilvl w:val="0"/>
          <w:numId w:val="42"/>
        </w:numPr>
        <w:tabs>
          <w:tab w:val="clear" w:pos="142"/>
          <w:tab w:val="left" w:pos="426"/>
        </w:tabs>
        <w:spacing w:line="276" w:lineRule="auto"/>
        <w:jc w:val="both"/>
        <w:rPr>
          <w:sz w:val="24"/>
          <w:szCs w:val="24"/>
        </w:rPr>
      </w:pPr>
      <w:r w:rsidRPr="00F10555">
        <w:rPr>
          <w:sz w:val="24"/>
          <w:szCs w:val="24"/>
        </w:rPr>
        <w:t xml:space="preserve">W przypadku postępowania przeprowadzonego w trybie przetargu nieograniczonego stwierdzono nieprawidłowości w prowadzonej dokumentacji lub/i jej brak. Powyższe dotyczy w szczególności oświadczenia kierownika zamawiającego o braku lub istnieniu okoliczności o wyłączeniu bądź nie z postępowania o udzielenie zamówienia. Z art. 17 ust. 4 ustawy z dnia 17 grudnia 2004 r. o </w:t>
      </w:r>
      <w:r w:rsidRPr="00F10555">
        <w:rPr>
          <w:iCs/>
          <w:sz w:val="24"/>
          <w:szCs w:val="24"/>
        </w:rPr>
        <w:t>odpowiedzialności za naruszenie dyscypliny finansów publicznych</w:t>
      </w:r>
      <w:r w:rsidRPr="00F10555">
        <w:rPr>
          <w:sz w:val="24"/>
          <w:szCs w:val="24"/>
        </w:rPr>
        <w:t xml:space="preserve"> wynika, iż „naruszeniem dyscypliny finansów publicznych jest niezłożenie przez kierownika zamawiającego, członka komisji przetargowej oraz inne osoby wykonujące czynności w postępowaniu o udzielenie zamówienia publicznego po stronie zamawiającego lub mogące mieć wpływ na wynik tego postępowania oświadczenia o braku lub istnieniu okoliczności powodujących wyłączenie z tego postępowania”. Dodatkowo w wyniku analizy dokumentacji przetargowej nie stwierdzono udziału powołanej Zarządzeniem 2/07/2010 komisji przetargowej, na wszystkich dokumentach widnieje podpis p.o. Dyrektor</w:t>
      </w:r>
      <w:r w:rsidR="00D43397">
        <w:rPr>
          <w:sz w:val="24"/>
          <w:szCs w:val="24"/>
        </w:rPr>
        <w:t>a</w:t>
      </w:r>
      <w:r w:rsidRPr="00F10555">
        <w:rPr>
          <w:sz w:val="24"/>
          <w:szCs w:val="24"/>
        </w:rPr>
        <w:t>. Ponadto dokument, z którego wynika jaką kwotę zamawiający może przeznaczyć na realizację zamówienia nie zawiera podpisu kierownika zamawiającego i głównego księgowego.</w:t>
      </w:r>
    </w:p>
    <w:p w:rsidR="00DE06FB" w:rsidRDefault="00DE06FB" w:rsidP="006E092E">
      <w:pPr>
        <w:spacing w:line="276" w:lineRule="auto"/>
        <w:jc w:val="both"/>
      </w:pPr>
    </w:p>
    <w:sectPr w:rsidR="00DE06FB" w:rsidSect="00AB625F">
      <w:headerReference w:type="even" r:id="rId7"/>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0B1" w:rsidRDefault="007A60B1" w:rsidP="007F0857">
      <w:r>
        <w:separator/>
      </w:r>
    </w:p>
  </w:endnote>
  <w:endnote w:type="continuationSeparator" w:id="0">
    <w:p w:rsidR="007A60B1" w:rsidRDefault="007A60B1" w:rsidP="007F0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imes#20New#20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0C" w:rsidRDefault="00085DAF" w:rsidP="006D0A93">
    <w:pPr>
      <w:pStyle w:val="Stopka"/>
      <w:framePr w:wrap="around" w:vAnchor="text" w:hAnchor="margin" w:xAlign="right" w:y="1"/>
      <w:rPr>
        <w:rStyle w:val="Numerstrony"/>
      </w:rPr>
    </w:pPr>
    <w:r>
      <w:rPr>
        <w:rStyle w:val="Numerstrony"/>
      </w:rPr>
      <w:fldChar w:fldCharType="begin"/>
    </w:r>
    <w:r w:rsidR="002A39AC">
      <w:rPr>
        <w:rStyle w:val="Numerstrony"/>
      </w:rPr>
      <w:instrText xml:space="preserve">PAGE  </w:instrText>
    </w:r>
    <w:r>
      <w:rPr>
        <w:rStyle w:val="Numerstrony"/>
      </w:rPr>
      <w:fldChar w:fldCharType="end"/>
    </w:r>
  </w:p>
  <w:p w:rsidR="002E630C" w:rsidRDefault="007A60B1" w:rsidP="002F3F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0C" w:rsidRDefault="00085DAF" w:rsidP="006D0A93">
    <w:pPr>
      <w:pStyle w:val="Stopka"/>
      <w:framePr w:wrap="around" w:vAnchor="text" w:hAnchor="margin" w:xAlign="right" w:y="1"/>
      <w:rPr>
        <w:rStyle w:val="Numerstrony"/>
      </w:rPr>
    </w:pPr>
    <w:r>
      <w:rPr>
        <w:rStyle w:val="Numerstrony"/>
      </w:rPr>
      <w:fldChar w:fldCharType="begin"/>
    </w:r>
    <w:r w:rsidR="002A39AC">
      <w:rPr>
        <w:rStyle w:val="Numerstrony"/>
      </w:rPr>
      <w:instrText xml:space="preserve">PAGE  </w:instrText>
    </w:r>
    <w:r>
      <w:rPr>
        <w:rStyle w:val="Numerstrony"/>
      </w:rPr>
      <w:fldChar w:fldCharType="separate"/>
    </w:r>
    <w:r w:rsidR="00796E9A">
      <w:rPr>
        <w:rStyle w:val="Numerstrony"/>
        <w:noProof/>
      </w:rPr>
      <w:t>2</w:t>
    </w:r>
    <w:r>
      <w:rPr>
        <w:rStyle w:val="Numerstrony"/>
      </w:rPr>
      <w:fldChar w:fldCharType="end"/>
    </w:r>
  </w:p>
  <w:p w:rsidR="002E630C" w:rsidRDefault="007A60B1" w:rsidP="002F3FD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0C" w:rsidRDefault="00085DAF">
    <w:pPr>
      <w:pStyle w:val="Stopka"/>
      <w:jc w:val="right"/>
    </w:pPr>
    <w:r>
      <w:fldChar w:fldCharType="begin"/>
    </w:r>
    <w:r w:rsidR="002A39AC">
      <w:instrText>PAGE   \* MERGEFORMAT</w:instrText>
    </w:r>
    <w:r>
      <w:fldChar w:fldCharType="separate"/>
    </w:r>
    <w:r w:rsidR="00796E9A">
      <w:rPr>
        <w:noProof/>
      </w:rPr>
      <w:t>1</w:t>
    </w:r>
    <w:r>
      <w:fldChar w:fldCharType="end"/>
    </w:r>
  </w:p>
  <w:p w:rsidR="002E630C" w:rsidRDefault="007A60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B1" w:rsidRDefault="007A60B1" w:rsidP="007F0857">
      <w:r>
        <w:separator/>
      </w:r>
    </w:p>
  </w:footnote>
  <w:footnote w:type="continuationSeparator" w:id="0">
    <w:p w:rsidR="007A60B1" w:rsidRDefault="007A60B1" w:rsidP="007F0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0C" w:rsidRDefault="00085DAF" w:rsidP="001962FD">
    <w:pPr>
      <w:pStyle w:val="Nagwek"/>
      <w:framePr w:wrap="around" w:vAnchor="text" w:hAnchor="margin" w:xAlign="center" w:y="1"/>
      <w:rPr>
        <w:rStyle w:val="Numerstrony"/>
      </w:rPr>
    </w:pPr>
    <w:r>
      <w:rPr>
        <w:rStyle w:val="Numerstrony"/>
      </w:rPr>
      <w:fldChar w:fldCharType="begin"/>
    </w:r>
    <w:r w:rsidR="002A39AC">
      <w:rPr>
        <w:rStyle w:val="Numerstrony"/>
      </w:rPr>
      <w:instrText xml:space="preserve">PAGE  </w:instrText>
    </w:r>
    <w:r>
      <w:rPr>
        <w:rStyle w:val="Numerstrony"/>
      </w:rPr>
      <w:fldChar w:fldCharType="end"/>
    </w:r>
  </w:p>
  <w:p w:rsidR="002E630C" w:rsidRDefault="007A60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A3C869E"/>
    <w:lvl w:ilvl="0">
      <w:start w:val="1"/>
      <w:numFmt w:val="bullet"/>
      <w:pStyle w:val="Tekstpodstawowywcity"/>
      <w:lvlText w:val=""/>
      <w:lvlJc w:val="left"/>
      <w:pPr>
        <w:tabs>
          <w:tab w:val="num" w:pos="283"/>
        </w:tabs>
        <w:ind w:left="283" w:hanging="360"/>
      </w:pPr>
      <w:rPr>
        <w:rFonts w:ascii="Symbol" w:hAnsi="Symbol" w:hint="default"/>
      </w:rPr>
    </w:lvl>
  </w:abstractNum>
  <w:abstractNum w:abstractNumId="1">
    <w:nsid w:val="FFFFFF89"/>
    <w:multiLevelType w:val="singleLevel"/>
    <w:tmpl w:val="86C828E2"/>
    <w:lvl w:ilvl="0">
      <w:start w:val="1"/>
      <w:numFmt w:val="bullet"/>
      <w:pStyle w:val="Tekstpodstawowy"/>
      <w:lvlText w:val=""/>
      <w:lvlJc w:val="left"/>
      <w:pPr>
        <w:tabs>
          <w:tab w:val="num" w:pos="360"/>
        </w:tabs>
        <w:ind w:left="360" w:hanging="360"/>
      </w:pPr>
      <w:rPr>
        <w:rFonts w:ascii="Symbol" w:hAnsi="Symbol" w:hint="default"/>
      </w:rPr>
    </w:lvl>
  </w:abstractNum>
  <w:abstractNum w:abstractNumId="2">
    <w:nsid w:val="0109619F"/>
    <w:multiLevelType w:val="hybridMultilevel"/>
    <w:tmpl w:val="3506A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4FE3527"/>
    <w:multiLevelType w:val="hybridMultilevel"/>
    <w:tmpl w:val="88C0BD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1C5FD1"/>
    <w:multiLevelType w:val="hybridMultilevel"/>
    <w:tmpl w:val="42D2C61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nsid w:val="07DA713F"/>
    <w:multiLevelType w:val="hybridMultilevel"/>
    <w:tmpl w:val="FB66319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
    <w:nsid w:val="09164866"/>
    <w:multiLevelType w:val="hybridMultilevel"/>
    <w:tmpl w:val="321CBF4E"/>
    <w:lvl w:ilvl="0" w:tplc="1E982FD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BC37AC2"/>
    <w:multiLevelType w:val="hybridMultilevel"/>
    <w:tmpl w:val="72549764"/>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nsid w:val="0D0A6D7D"/>
    <w:multiLevelType w:val="hybridMultilevel"/>
    <w:tmpl w:val="4E3A9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6D0C59"/>
    <w:multiLevelType w:val="hybridMultilevel"/>
    <w:tmpl w:val="9F6C9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AF0EC8"/>
    <w:multiLevelType w:val="hybridMultilevel"/>
    <w:tmpl w:val="86AE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1A69A3"/>
    <w:multiLevelType w:val="hybridMultilevel"/>
    <w:tmpl w:val="25E292D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BBC2049"/>
    <w:multiLevelType w:val="hybridMultilevel"/>
    <w:tmpl w:val="8D72B152"/>
    <w:lvl w:ilvl="0" w:tplc="CA5A8B52">
      <w:start w:val="4"/>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D9E6333"/>
    <w:multiLevelType w:val="hybridMultilevel"/>
    <w:tmpl w:val="ED2A1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0460DB"/>
    <w:multiLevelType w:val="hybridMultilevel"/>
    <w:tmpl w:val="59C08A6A"/>
    <w:lvl w:ilvl="0" w:tplc="75ACB91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4191E55"/>
    <w:multiLevelType w:val="singleLevel"/>
    <w:tmpl w:val="CA5A8B52"/>
    <w:lvl w:ilvl="0">
      <w:start w:val="4"/>
      <w:numFmt w:val="bullet"/>
      <w:lvlText w:val="-"/>
      <w:lvlJc w:val="left"/>
      <w:pPr>
        <w:tabs>
          <w:tab w:val="num" w:pos="360"/>
        </w:tabs>
        <w:ind w:left="284" w:hanging="284"/>
      </w:pPr>
    </w:lvl>
  </w:abstractNum>
  <w:abstractNum w:abstractNumId="16">
    <w:nsid w:val="2C421D78"/>
    <w:multiLevelType w:val="hybridMultilevel"/>
    <w:tmpl w:val="F1A6148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872" w:hanging="360"/>
      </w:pPr>
      <w:rPr>
        <w:rFonts w:ascii="Courier New" w:hAnsi="Courier New" w:cs="Courier New" w:hint="default"/>
      </w:rPr>
    </w:lvl>
    <w:lvl w:ilvl="2" w:tplc="04150005" w:tentative="1">
      <w:start w:val="1"/>
      <w:numFmt w:val="bullet"/>
      <w:lvlText w:val=""/>
      <w:lvlJc w:val="left"/>
      <w:pPr>
        <w:ind w:left="1592" w:hanging="360"/>
      </w:pPr>
      <w:rPr>
        <w:rFonts w:ascii="Wingdings" w:hAnsi="Wingdings" w:hint="default"/>
      </w:rPr>
    </w:lvl>
    <w:lvl w:ilvl="3" w:tplc="04150001" w:tentative="1">
      <w:start w:val="1"/>
      <w:numFmt w:val="bullet"/>
      <w:lvlText w:val=""/>
      <w:lvlJc w:val="left"/>
      <w:pPr>
        <w:ind w:left="2312" w:hanging="360"/>
      </w:pPr>
      <w:rPr>
        <w:rFonts w:ascii="Symbol" w:hAnsi="Symbol" w:hint="default"/>
      </w:rPr>
    </w:lvl>
    <w:lvl w:ilvl="4" w:tplc="04150003" w:tentative="1">
      <w:start w:val="1"/>
      <w:numFmt w:val="bullet"/>
      <w:lvlText w:val="o"/>
      <w:lvlJc w:val="left"/>
      <w:pPr>
        <w:ind w:left="3032" w:hanging="360"/>
      </w:pPr>
      <w:rPr>
        <w:rFonts w:ascii="Courier New" w:hAnsi="Courier New" w:cs="Courier New" w:hint="default"/>
      </w:rPr>
    </w:lvl>
    <w:lvl w:ilvl="5" w:tplc="04150005" w:tentative="1">
      <w:start w:val="1"/>
      <w:numFmt w:val="bullet"/>
      <w:lvlText w:val=""/>
      <w:lvlJc w:val="left"/>
      <w:pPr>
        <w:ind w:left="3752" w:hanging="360"/>
      </w:pPr>
      <w:rPr>
        <w:rFonts w:ascii="Wingdings" w:hAnsi="Wingdings" w:hint="default"/>
      </w:rPr>
    </w:lvl>
    <w:lvl w:ilvl="6" w:tplc="04150001" w:tentative="1">
      <w:start w:val="1"/>
      <w:numFmt w:val="bullet"/>
      <w:lvlText w:val=""/>
      <w:lvlJc w:val="left"/>
      <w:pPr>
        <w:ind w:left="4472" w:hanging="360"/>
      </w:pPr>
      <w:rPr>
        <w:rFonts w:ascii="Symbol" w:hAnsi="Symbol" w:hint="default"/>
      </w:rPr>
    </w:lvl>
    <w:lvl w:ilvl="7" w:tplc="04150003" w:tentative="1">
      <w:start w:val="1"/>
      <w:numFmt w:val="bullet"/>
      <w:lvlText w:val="o"/>
      <w:lvlJc w:val="left"/>
      <w:pPr>
        <w:ind w:left="5192" w:hanging="360"/>
      </w:pPr>
      <w:rPr>
        <w:rFonts w:ascii="Courier New" w:hAnsi="Courier New" w:cs="Courier New" w:hint="default"/>
      </w:rPr>
    </w:lvl>
    <w:lvl w:ilvl="8" w:tplc="04150005" w:tentative="1">
      <w:start w:val="1"/>
      <w:numFmt w:val="bullet"/>
      <w:lvlText w:val=""/>
      <w:lvlJc w:val="left"/>
      <w:pPr>
        <w:ind w:left="5912" w:hanging="360"/>
      </w:pPr>
      <w:rPr>
        <w:rFonts w:ascii="Wingdings" w:hAnsi="Wingdings" w:hint="default"/>
      </w:rPr>
    </w:lvl>
  </w:abstractNum>
  <w:abstractNum w:abstractNumId="17">
    <w:nsid w:val="2C4A3BEC"/>
    <w:multiLevelType w:val="singleLevel"/>
    <w:tmpl w:val="386A9448"/>
    <w:lvl w:ilvl="0">
      <w:numFmt w:val="bullet"/>
      <w:lvlText w:val="-"/>
      <w:lvlJc w:val="left"/>
      <w:pPr>
        <w:tabs>
          <w:tab w:val="num" w:pos="360"/>
        </w:tabs>
        <w:ind w:left="360" w:hanging="360"/>
      </w:pPr>
      <w:rPr>
        <w:rFonts w:hint="default"/>
      </w:rPr>
    </w:lvl>
  </w:abstractNum>
  <w:abstractNum w:abstractNumId="18">
    <w:nsid w:val="2D7946FE"/>
    <w:multiLevelType w:val="hybridMultilevel"/>
    <w:tmpl w:val="9628E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7047AE"/>
    <w:multiLevelType w:val="hybridMultilevel"/>
    <w:tmpl w:val="5470E27C"/>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333B14F6"/>
    <w:multiLevelType w:val="hybridMultilevel"/>
    <w:tmpl w:val="72F20694"/>
    <w:lvl w:ilvl="0" w:tplc="04150015">
      <w:start w:val="1"/>
      <w:numFmt w:val="upp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nsid w:val="381B276A"/>
    <w:multiLevelType w:val="hybridMultilevel"/>
    <w:tmpl w:val="6C8CC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2D445F"/>
    <w:multiLevelType w:val="hybridMultilevel"/>
    <w:tmpl w:val="73EEF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A951E2F"/>
    <w:multiLevelType w:val="multilevel"/>
    <w:tmpl w:val="05CCE23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4">
    <w:nsid w:val="3C763EC7"/>
    <w:multiLevelType w:val="hybridMultilevel"/>
    <w:tmpl w:val="D4902FD6"/>
    <w:lvl w:ilvl="0" w:tplc="699A94F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0F717A0"/>
    <w:multiLevelType w:val="hybridMultilevel"/>
    <w:tmpl w:val="E4FC5A7E"/>
    <w:lvl w:ilvl="0" w:tplc="83107E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20615A6"/>
    <w:multiLevelType w:val="multilevel"/>
    <w:tmpl w:val="B412CDB2"/>
    <w:lvl w:ilvl="0">
      <w:start w:val="4"/>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7943274"/>
    <w:multiLevelType w:val="hybridMultilevel"/>
    <w:tmpl w:val="9EF24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86921C9"/>
    <w:multiLevelType w:val="hybridMultilevel"/>
    <w:tmpl w:val="DB3059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A7E0CB9"/>
    <w:multiLevelType w:val="singleLevel"/>
    <w:tmpl w:val="EB14263C"/>
    <w:lvl w:ilvl="0">
      <w:start w:val="1"/>
      <w:numFmt w:val="decimal"/>
      <w:lvlText w:val="%1."/>
      <w:lvlJc w:val="left"/>
      <w:pPr>
        <w:tabs>
          <w:tab w:val="num" w:pos="360"/>
        </w:tabs>
        <w:ind w:left="360" w:hanging="360"/>
      </w:pPr>
      <w:rPr>
        <w:rFonts w:hint="default"/>
      </w:rPr>
    </w:lvl>
  </w:abstractNum>
  <w:abstractNum w:abstractNumId="30">
    <w:nsid w:val="51CD5F32"/>
    <w:multiLevelType w:val="hybridMultilevel"/>
    <w:tmpl w:val="73121B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38C5A93"/>
    <w:multiLevelType w:val="hybridMultilevel"/>
    <w:tmpl w:val="753E65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5D1792F"/>
    <w:multiLevelType w:val="hybridMultilevel"/>
    <w:tmpl w:val="9BE2D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2A18D0"/>
    <w:multiLevelType w:val="hybridMultilevel"/>
    <w:tmpl w:val="30AECA74"/>
    <w:lvl w:ilvl="0" w:tplc="7D161E82">
      <w:start w:val="5"/>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A902AB"/>
    <w:multiLevelType w:val="hybridMultilevel"/>
    <w:tmpl w:val="22543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E27486"/>
    <w:multiLevelType w:val="hybridMultilevel"/>
    <w:tmpl w:val="8A1A73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33F468C"/>
    <w:multiLevelType w:val="hybridMultilevel"/>
    <w:tmpl w:val="1034FC12"/>
    <w:lvl w:ilvl="0" w:tplc="41F0147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96C2EA7"/>
    <w:multiLevelType w:val="hybridMultilevel"/>
    <w:tmpl w:val="E51E5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E824196"/>
    <w:multiLevelType w:val="hybridMultilevel"/>
    <w:tmpl w:val="BFEEA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54B86"/>
    <w:multiLevelType w:val="hybridMultilevel"/>
    <w:tmpl w:val="41F6E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2E05B4F"/>
    <w:multiLevelType w:val="multilevel"/>
    <w:tmpl w:val="4438845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136F1D"/>
    <w:multiLevelType w:val="hybridMultilevel"/>
    <w:tmpl w:val="24EE3888"/>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nsid w:val="7F524C85"/>
    <w:multiLevelType w:val="hybridMultilevel"/>
    <w:tmpl w:val="E94480E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0"/>
  </w:num>
  <w:num w:numId="3">
    <w:abstractNumId w:val="26"/>
  </w:num>
  <w:num w:numId="4">
    <w:abstractNumId w:val="15"/>
  </w:num>
  <w:num w:numId="5">
    <w:abstractNumId w:val="17"/>
  </w:num>
  <w:num w:numId="6">
    <w:abstractNumId w:val="29"/>
  </w:num>
  <w:num w:numId="7">
    <w:abstractNumId w:val="37"/>
  </w:num>
  <w:num w:numId="8">
    <w:abstractNumId w:val="11"/>
  </w:num>
  <w:num w:numId="9">
    <w:abstractNumId w:val="39"/>
  </w:num>
  <w:num w:numId="10">
    <w:abstractNumId w:val="18"/>
  </w:num>
  <w:num w:numId="11">
    <w:abstractNumId w:val="30"/>
  </w:num>
  <w:num w:numId="12">
    <w:abstractNumId w:val="34"/>
  </w:num>
  <w:num w:numId="13">
    <w:abstractNumId w:val="35"/>
  </w:num>
  <w:num w:numId="14">
    <w:abstractNumId w:val="3"/>
  </w:num>
  <w:num w:numId="15">
    <w:abstractNumId w:val="6"/>
  </w:num>
  <w:num w:numId="16">
    <w:abstractNumId w:val="36"/>
  </w:num>
  <w:num w:numId="17">
    <w:abstractNumId w:val="28"/>
  </w:num>
  <w:num w:numId="18">
    <w:abstractNumId w:val="27"/>
  </w:num>
  <w:num w:numId="19">
    <w:abstractNumId w:val="42"/>
  </w:num>
  <w:num w:numId="20">
    <w:abstractNumId w:val="31"/>
  </w:num>
  <w:num w:numId="21">
    <w:abstractNumId w:val="9"/>
  </w:num>
  <w:num w:numId="22">
    <w:abstractNumId w:val="2"/>
  </w:num>
  <w:num w:numId="23">
    <w:abstractNumId w:val="33"/>
  </w:num>
  <w:num w:numId="24">
    <w:abstractNumId w:val="14"/>
  </w:num>
  <w:num w:numId="25">
    <w:abstractNumId w:val="10"/>
  </w:num>
  <w:num w:numId="26">
    <w:abstractNumId w:val="38"/>
  </w:num>
  <w:num w:numId="27">
    <w:abstractNumId w:val="24"/>
  </w:num>
  <w:num w:numId="28">
    <w:abstractNumId w:val="12"/>
  </w:num>
  <w:num w:numId="29">
    <w:abstractNumId w:val="16"/>
  </w:num>
  <w:num w:numId="30">
    <w:abstractNumId w:val="5"/>
  </w:num>
  <w:num w:numId="31">
    <w:abstractNumId w:val="40"/>
  </w:num>
  <w:num w:numId="32">
    <w:abstractNumId w:val="25"/>
  </w:num>
  <w:num w:numId="33">
    <w:abstractNumId w:val="19"/>
  </w:num>
  <w:num w:numId="34">
    <w:abstractNumId w:val="41"/>
  </w:num>
  <w:num w:numId="35">
    <w:abstractNumId w:val="4"/>
  </w:num>
  <w:num w:numId="36">
    <w:abstractNumId w:val="7"/>
  </w:num>
  <w:num w:numId="37">
    <w:abstractNumId w:val="32"/>
  </w:num>
  <w:num w:numId="38">
    <w:abstractNumId w:val="21"/>
  </w:num>
  <w:num w:numId="39">
    <w:abstractNumId w:val="20"/>
  </w:num>
  <w:num w:numId="40">
    <w:abstractNumId w:val="23"/>
  </w:num>
  <w:num w:numId="41">
    <w:abstractNumId w:val="13"/>
  </w:num>
  <w:num w:numId="42">
    <w:abstractNumId w:val="22"/>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C484D"/>
    <w:rsid w:val="000714F9"/>
    <w:rsid w:val="00085DAF"/>
    <w:rsid w:val="001B55F5"/>
    <w:rsid w:val="001C2BA0"/>
    <w:rsid w:val="002A39AC"/>
    <w:rsid w:val="004821BF"/>
    <w:rsid w:val="00536BEB"/>
    <w:rsid w:val="006B32D5"/>
    <w:rsid w:val="006E092E"/>
    <w:rsid w:val="0074278D"/>
    <w:rsid w:val="00760F08"/>
    <w:rsid w:val="00796E9A"/>
    <w:rsid w:val="007A60B1"/>
    <w:rsid w:val="007E0B3D"/>
    <w:rsid w:val="007F0857"/>
    <w:rsid w:val="008C484D"/>
    <w:rsid w:val="008D56B5"/>
    <w:rsid w:val="00946185"/>
    <w:rsid w:val="00AE1C80"/>
    <w:rsid w:val="00B737B6"/>
    <w:rsid w:val="00BD42EB"/>
    <w:rsid w:val="00C44358"/>
    <w:rsid w:val="00CB084B"/>
    <w:rsid w:val="00D43397"/>
    <w:rsid w:val="00DE06FB"/>
    <w:rsid w:val="00E8571F"/>
    <w:rsid w:val="00EF41A9"/>
    <w:rsid w:val="00F105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8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C484D"/>
    <w:pPr>
      <w:keepNext/>
      <w:jc w:val="both"/>
      <w:outlineLvl w:val="0"/>
    </w:pPr>
    <w:rPr>
      <w:b/>
      <w:color w:val="000000"/>
    </w:rPr>
  </w:style>
  <w:style w:type="paragraph" w:styleId="Nagwek2">
    <w:name w:val="heading 2"/>
    <w:basedOn w:val="Normalny"/>
    <w:next w:val="Normalny"/>
    <w:link w:val="Nagwek2Znak"/>
    <w:qFormat/>
    <w:rsid w:val="008C484D"/>
    <w:pPr>
      <w:keepNext/>
      <w:tabs>
        <w:tab w:val="left" w:pos="284"/>
      </w:tabs>
      <w:jc w:val="both"/>
      <w:outlineLvl w:val="1"/>
    </w:pPr>
    <w:rPr>
      <w:b/>
      <w:sz w:val="24"/>
    </w:rPr>
  </w:style>
  <w:style w:type="paragraph" w:styleId="Nagwek3">
    <w:name w:val="heading 3"/>
    <w:basedOn w:val="Normalny"/>
    <w:next w:val="Normalny"/>
    <w:link w:val="Nagwek3Znak"/>
    <w:qFormat/>
    <w:rsid w:val="008C484D"/>
    <w:pPr>
      <w:keepNext/>
      <w:jc w:val="center"/>
      <w:outlineLvl w:val="2"/>
    </w:pPr>
    <w:rPr>
      <w:b/>
      <w:sz w:val="24"/>
    </w:rPr>
  </w:style>
  <w:style w:type="paragraph" w:styleId="Nagwek4">
    <w:name w:val="heading 4"/>
    <w:basedOn w:val="Normalny"/>
    <w:next w:val="Normalny"/>
    <w:link w:val="Nagwek4Znak"/>
    <w:qFormat/>
    <w:rsid w:val="008C484D"/>
    <w:pPr>
      <w:keepNext/>
      <w:jc w:val="center"/>
      <w:outlineLvl w:val="3"/>
    </w:pPr>
    <w:rPr>
      <w:b/>
    </w:rPr>
  </w:style>
  <w:style w:type="paragraph" w:styleId="Nagwek5">
    <w:name w:val="heading 5"/>
    <w:basedOn w:val="Normalny"/>
    <w:next w:val="Normalny"/>
    <w:link w:val="Nagwek5Znak"/>
    <w:qFormat/>
    <w:rsid w:val="008C484D"/>
    <w:pPr>
      <w:keepNext/>
      <w:jc w:val="both"/>
      <w:outlineLvl w:val="4"/>
    </w:pPr>
    <w:rPr>
      <w:b/>
      <w:sz w:val="24"/>
      <w:u w:val="single"/>
    </w:rPr>
  </w:style>
  <w:style w:type="paragraph" w:styleId="Nagwek6">
    <w:name w:val="heading 6"/>
    <w:basedOn w:val="Normalny"/>
    <w:next w:val="Normalny"/>
    <w:link w:val="Nagwek6Znak"/>
    <w:qFormat/>
    <w:rsid w:val="008C484D"/>
    <w:pPr>
      <w:keepNext/>
      <w:jc w:val="both"/>
      <w:outlineLvl w:val="5"/>
    </w:pPr>
    <w:rPr>
      <w:b/>
    </w:rPr>
  </w:style>
  <w:style w:type="paragraph" w:styleId="Nagwek7">
    <w:name w:val="heading 7"/>
    <w:basedOn w:val="Normalny"/>
    <w:next w:val="Normalny"/>
    <w:link w:val="Nagwek7Znak"/>
    <w:qFormat/>
    <w:rsid w:val="008C484D"/>
    <w:pPr>
      <w:keepNext/>
      <w:outlineLvl w:val="6"/>
    </w:pPr>
    <w:rPr>
      <w:color w:val="000000"/>
      <w:sz w:val="24"/>
    </w:rPr>
  </w:style>
  <w:style w:type="paragraph" w:styleId="Nagwek8">
    <w:name w:val="heading 8"/>
    <w:basedOn w:val="Normalny"/>
    <w:next w:val="Normalny"/>
    <w:link w:val="Nagwek8Znak"/>
    <w:qFormat/>
    <w:rsid w:val="008C484D"/>
    <w:pPr>
      <w:keepNext/>
      <w:outlineLvl w:val="7"/>
    </w:pPr>
    <w:rPr>
      <w:b/>
      <w:color w:val="000000"/>
      <w:sz w:val="24"/>
    </w:rPr>
  </w:style>
  <w:style w:type="paragraph" w:styleId="Nagwek9">
    <w:name w:val="heading 9"/>
    <w:basedOn w:val="Normalny"/>
    <w:next w:val="Normalny"/>
    <w:link w:val="Nagwek9Znak"/>
    <w:qFormat/>
    <w:rsid w:val="008C484D"/>
    <w:pPr>
      <w:keepNext/>
      <w:ind w:firstLine="851"/>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484D"/>
    <w:rPr>
      <w:rFonts w:ascii="Times New Roman" w:eastAsia="Times New Roman" w:hAnsi="Times New Roman" w:cs="Times New Roman"/>
      <w:b/>
      <w:color w:val="000000"/>
      <w:sz w:val="20"/>
      <w:szCs w:val="20"/>
      <w:lang w:eastAsia="pl-PL"/>
    </w:rPr>
  </w:style>
  <w:style w:type="character" w:customStyle="1" w:styleId="Nagwek2Znak">
    <w:name w:val="Nagłówek 2 Znak"/>
    <w:basedOn w:val="Domylnaczcionkaakapitu"/>
    <w:link w:val="Nagwek2"/>
    <w:rsid w:val="008C484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C484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8C484D"/>
    <w:rPr>
      <w:rFonts w:ascii="Times New Roman" w:eastAsia="Times New Roman" w:hAnsi="Times New Roman" w:cs="Times New Roman"/>
      <w:b/>
      <w:sz w:val="20"/>
      <w:szCs w:val="20"/>
      <w:lang w:eastAsia="pl-PL"/>
    </w:rPr>
  </w:style>
  <w:style w:type="character" w:customStyle="1" w:styleId="Nagwek5Znak">
    <w:name w:val="Nagłówek 5 Znak"/>
    <w:basedOn w:val="Domylnaczcionkaakapitu"/>
    <w:link w:val="Nagwek5"/>
    <w:rsid w:val="008C484D"/>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rsid w:val="008C484D"/>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8C484D"/>
    <w:rPr>
      <w:rFonts w:ascii="Times New Roman" w:eastAsia="Times New Roman" w:hAnsi="Times New Roman" w:cs="Times New Roman"/>
      <w:color w:val="000000"/>
      <w:sz w:val="24"/>
      <w:szCs w:val="20"/>
      <w:lang w:eastAsia="pl-PL"/>
    </w:rPr>
  </w:style>
  <w:style w:type="character" w:customStyle="1" w:styleId="Nagwek8Znak">
    <w:name w:val="Nagłówek 8 Znak"/>
    <w:basedOn w:val="Domylnaczcionkaakapitu"/>
    <w:link w:val="Nagwek8"/>
    <w:rsid w:val="008C484D"/>
    <w:rPr>
      <w:rFonts w:ascii="Times New Roman" w:eastAsia="Times New Roman" w:hAnsi="Times New Roman" w:cs="Times New Roman"/>
      <w:b/>
      <w:color w:val="000000"/>
      <w:sz w:val="24"/>
      <w:szCs w:val="20"/>
      <w:lang w:eastAsia="pl-PL"/>
    </w:rPr>
  </w:style>
  <w:style w:type="character" w:customStyle="1" w:styleId="Nagwek9Znak">
    <w:name w:val="Nagłówek 9 Znak"/>
    <w:basedOn w:val="Domylnaczcionkaakapitu"/>
    <w:link w:val="Nagwek9"/>
    <w:rsid w:val="008C484D"/>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8C484D"/>
    <w:pPr>
      <w:tabs>
        <w:tab w:val="center" w:pos="4536"/>
        <w:tab w:val="right" w:pos="9072"/>
      </w:tabs>
    </w:pPr>
  </w:style>
  <w:style w:type="character" w:customStyle="1" w:styleId="NagwekZnak">
    <w:name w:val="Nagłówek Znak"/>
    <w:basedOn w:val="Domylnaczcionkaakapitu"/>
    <w:link w:val="Nagwek"/>
    <w:uiPriority w:val="99"/>
    <w:rsid w:val="008C484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C484D"/>
    <w:pPr>
      <w:tabs>
        <w:tab w:val="center" w:pos="4536"/>
        <w:tab w:val="right" w:pos="9072"/>
      </w:tabs>
    </w:pPr>
    <w:rPr>
      <w:sz w:val="24"/>
    </w:rPr>
  </w:style>
  <w:style w:type="character" w:customStyle="1" w:styleId="StopkaZnak">
    <w:name w:val="Stopka Znak"/>
    <w:basedOn w:val="Domylnaczcionkaakapitu"/>
    <w:link w:val="Stopka"/>
    <w:uiPriority w:val="99"/>
    <w:rsid w:val="008C484D"/>
    <w:rPr>
      <w:rFonts w:ascii="Times New Roman" w:eastAsia="Times New Roman" w:hAnsi="Times New Roman" w:cs="Times New Roman"/>
      <w:sz w:val="24"/>
      <w:szCs w:val="20"/>
    </w:rPr>
  </w:style>
  <w:style w:type="paragraph" w:styleId="Listapunktowana">
    <w:name w:val="List Bullet"/>
    <w:basedOn w:val="Normalny"/>
    <w:autoRedefine/>
    <w:rsid w:val="008C484D"/>
    <w:pPr>
      <w:tabs>
        <w:tab w:val="num" w:pos="360"/>
      </w:tabs>
      <w:ind w:left="360" w:hanging="360"/>
    </w:pPr>
    <w:rPr>
      <w:sz w:val="24"/>
    </w:rPr>
  </w:style>
  <w:style w:type="paragraph" w:styleId="Listapunktowana2">
    <w:name w:val="List Bullet 2"/>
    <w:basedOn w:val="Normalny"/>
    <w:autoRedefine/>
    <w:rsid w:val="008C484D"/>
    <w:pPr>
      <w:tabs>
        <w:tab w:val="num" w:pos="643"/>
      </w:tabs>
      <w:ind w:left="643" w:hanging="360"/>
    </w:pPr>
    <w:rPr>
      <w:sz w:val="24"/>
    </w:rPr>
  </w:style>
  <w:style w:type="paragraph" w:styleId="Tekstpodstawowy">
    <w:name w:val="Body Text"/>
    <w:basedOn w:val="Normalny"/>
    <w:link w:val="TekstpodstawowyZnak"/>
    <w:rsid w:val="008C484D"/>
    <w:pPr>
      <w:numPr>
        <w:numId w:val="1"/>
      </w:numPr>
      <w:jc w:val="both"/>
    </w:pPr>
    <w:rPr>
      <w:sz w:val="24"/>
    </w:rPr>
  </w:style>
  <w:style w:type="character" w:customStyle="1" w:styleId="TekstpodstawowyZnak">
    <w:name w:val="Tekst podstawowy Znak"/>
    <w:basedOn w:val="Domylnaczcionkaakapitu"/>
    <w:link w:val="Tekstpodstawowy"/>
    <w:rsid w:val="008C484D"/>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8C484D"/>
    <w:pPr>
      <w:numPr>
        <w:numId w:val="2"/>
      </w:numPr>
      <w:ind w:left="0" w:firstLine="0"/>
    </w:pPr>
    <w:rPr>
      <w:sz w:val="18"/>
    </w:rPr>
  </w:style>
  <w:style w:type="character" w:customStyle="1" w:styleId="TekstpodstawowywcityZnak">
    <w:name w:val="Tekst podstawowy wcięty Znak"/>
    <w:basedOn w:val="Domylnaczcionkaakapitu"/>
    <w:link w:val="Tekstpodstawowywcity"/>
    <w:rsid w:val="008C484D"/>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rsid w:val="008C484D"/>
    <w:rPr>
      <w:sz w:val="18"/>
    </w:rPr>
  </w:style>
  <w:style w:type="character" w:customStyle="1" w:styleId="Tekstpodstawowy2Znak">
    <w:name w:val="Tekst podstawowy 2 Znak"/>
    <w:basedOn w:val="Domylnaczcionkaakapitu"/>
    <w:link w:val="Tekstpodstawowy2"/>
    <w:rsid w:val="008C484D"/>
    <w:rPr>
      <w:rFonts w:ascii="Times New Roman" w:eastAsia="Times New Roman" w:hAnsi="Times New Roman" w:cs="Times New Roman"/>
      <w:sz w:val="18"/>
      <w:szCs w:val="20"/>
      <w:lang w:eastAsia="pl-PL"/>
    </w:rPr>
  </w:style>
  <w:style w:type="paragraph" w:styleId="Tekstpodstawowy3">
    <w:name w:val="Body Text 3"/>
    <w:basedOn w:val="Normalny"/>
    <w:link w:val="Tekstpodstawowy3Znak"/>
    <w:rsid w:val="008C484D"/>
    <w:pPr>
      <w:jc w:val="both"/>
    </w:pPr>
    <w:rPr>
      <w:sz w:val="24"/>
    </w:rPr>
  </w:style>
  <w:style w:type="character" w:customStyle="1" w:styleId="Tekstpodstawowy3Znak">
    <w:name w:val="Tekst podstawowy 3 Znak"/>
    <w:basedOn w:val="Domylnaczcionkaakapitu"/>
    <w:link w:val="Tekstpodstawowy3"/>
    <w:rsid w:val="008C484D"/>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8C484D"/>
    <w:pPr>
      <w:tabs>
        <w:tab w:val="left" w:pos="142"/>
      </w:tabs>
      <w:spacing w:line="20" w:lineRule="atLeast"/>
      <w:ind w:left="426" w:firstLine="283"/>
    </w:pPr>
    <w:rPr>
      <w:sz w:val="28"/>
    </w:rPr>
  </w:style>
  <w:style w:type="character" w:customStyle="1" w:styleId="Tekstpodstawowywcity2Znak">
    <w:name w:val="Tekst podstawowy wcięty 2 Znak"/>
    <w:basedOn w:val="Domylnaczcionkaakapitu"/>
    <w:link w:val="Tekstpodstawowywcity2"/>
    <w:rsid w:val="008C484D"/>
    <w:rPr>
      <w:rFonts w:ascii="Times New Roman" w:eastAsia="Times New Roman" w:hAnsi="Times New Roman" w:cs="Times New Roman"/>
      <w:sz w:val="28"/>
      <w:szCs w:val="20"/>
    </w:rPr>
  </w:style>
  <w:style w:type="paragraph" w:styleId="Tekstpodstawowywcity3">
    <w:name w:val="Body Text Indent 3"/>
    <w:basedOn w:val="Normalny"/>
    <w:link w:val="Tekstpodstawowywcity3Znak"/>
    <w:rsid w:val="008C484D"/>
    <w:pPr>
      <w:ind w:left="360"/>
      <w:jc w:val="both"/>
    </w:pPr>
    <w:rPr>
      <w:sz w:val="24"/>
    </w:rPr>
  </w:style>
  <w:style w:type="character" w:customStyle="1" w:styleId="Tekstpodstawowywcity3Znak">
    <w:name w:val="Tekst podstawowy wcięty 3 Znak"/>
    <w:basedOn w:val="Domylnaczcionkaakapitu"/>
    <w:link w:val="Tekstpodstawowywcity3"/>
    <w:rsid w:val="008C484D"/>
    <w:rPr>
      <w:rFonts w:ascii="Times New Roman" w:eastAsia="Times New Roman" w:hAnsi="Times New Roman" w:cs="Times New Roman"/>
      <w:sz w:val="24"/>
      <w:szCs w:val="20"/>
    </w:rPr>
  </w:style>
  <w:style w:type="paragraph" w:customStyle="1" w:styleId="Tekstpodstawowy31">
    <w:name w:val="Tekst podstawowy 31"/>
    <w:basedOn w:val="Normalny"/>
    <w:rsid w:val="008C484D"/>
    <w:pPr>
      <w:jc w:val="both"/>
    </w:pPr>
    <w:rPr>
      <w:sz w:val="24"/>
    </w:rPr>
  </w:style>
  <w:style w:type="paragraph" w:customStyle="1" w:styleId="Standard">
    <w:name w:val="Standard"/>
    <w:rsid w:val="008C484D"/>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p0">
    <w:name w:val="p0"/>
    <w:basedOn w:val="Normalny"/>
    <w:rsid w:val="008C484D"/>
    <w:pPr>
      <w:spacing w:after="120"/>
      <w:ind w:firstLine="454"/>
      <w:jc w:val="both"/>
    </w:pPr>
    <w:rPr>
      <w:rFonts w:ascii="Arial" w:hAnsi="Arial" w:cs="Arial"/>
    </w:rPr>
  </w:style>
  <w:style w:type="paragraph" w:customStyle="1" w:styleId="dtu">
    <w:name w:val="dtu"/>
    <w:basedOn w:val="Normalny"/>
    <w:rsid w:val="008C484D"/>
    <w:pPr>
      <w:spacing w:after="120"/>
      <w:jc w:val="center"/>
    </w:pPr>
    <w:rPr>
      <w:rFonts w:ascii="Arial" w:hAnsi="Arial" w:cs="Arial"/>
      <w:b/>
      <w:bCs/>
    </w:rPr>
  </w:style>
  <w:style w:type="paragraph" w:customStyle="1" w:styleId="dtz">
    <w:name w:val="dtz"/>
    <w:basedOn w:val="Normalny"/>
    <w:rsid w:val="008C484D"/>
    <w:pPr>
      <w:spacing w:before="120" w:after="120"/>
      <w:jc w:val="center"/>
    </w:pPr>
    <w:rPr>
      <w:rFonts w:ascii="Arial" w:hAnsi="Arial" w:cs="Arial"/>
    </w:rPr>
  </w:style>
  <w:style w:type="paragraph" w:customStyle="1" w:styleId="dtn">
    <w:name w:val="dtn"/>
    <w:basedOn w:val="Normalny"/>
    <w:rsid w:val="008C484D"/>
    <w:pPr>
      <w:spacing w:after="120"/>
      <w:jc w:val="center"/>
    </w:pPr>
    <w:rPr>
      <w:rFonts w:ascii="Arial" w:hAnsi="Arial" w:cs="Arial"/>
      <w:b/>
      <w:bCs/>
      <w:sz w:val="24"/>
      <w:szCs w:val="24"/>
    </w:rPr>
  </w:style>
  <w:style w:type="paragraph" w:customStyle="1" w:styleId="p1">
    <w:name w:val="p1"/>
    <w:basedOn w:val="Normalny"/>
    <w:rsid w:val="008C484D"/>
    <w:pPr>
      <w:spacing w:after="120"/>
      <w:ind w:left="454" w:hanging="284"/>
      <w:jc w:val="both"/>
    </w:pPr>
    <w:rPr>
      <w:rFonts w:ascii="Arial" w:hAnsi="Arial" w:cs="Arial"/>
    </w:rPr>
  </w:style>
  <w:style w:type="character" w:styleId="Numerstrony">
    <w:name w:val="page number"/>
    <w:basedOn w:val="Domylnaczcionkaakapitu"/>
    <w:rsid w:val="008C484D"/>
  </w:style>
  <w:style w:type="table" w:styleId="Tabela-Siatka">
    <w:name w:val="Table Grid"/>
    <w:basedOn w:val="Standardowy"/>
    <w:uiPriority w:val="59"/>
    <w:rsid w:val="008C484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link w:val="PodtytuZnak"/>
    <w:qFormat/>
    <w:rsid w:val="008C484D"/>
    <w:pPr>
      <w:jc w:val="both"/>
    </w:pPr>
    <w:rPr>
      <w:b/>
      <w:sz w:val="24"/>
    </w:rPr>
  </w:style>
  <w:style w:type="character" w:customStyle="1" w:styleId="PodtytuZnak">
    <w:name w:val="Podtytuł Znak"/>
    <w:basedOn w:val="Domylnaczcionkaakapitu"/>
    <w:link w:val="Podtytu"/>
    <w:rsid w:val="008C484D"/>
    <w:rPr>
      <w:rFonts w:ascii="Times New Roman" w:eastAsia="Times New Roman" w:hAnsi="Times New Roman" w:cs="Times New Roman"/>
      <w:b/>
      <w:sz w:val="24"/>
      <w:szCs w:val="20"/>
    </w:rPr>
  </w:style>
  <w:style w:type="character" w:styleId="Hipercze">
    <w:name w:val="Hyperlink"/>
    <w:uiPriority w:val="99"/>
    <w:rsid w:val="008C484D"/>
    <w:rPr>
      <w:color w:val="0000FF"/>
      <w:u w:val="single"/>
    </w:rPr>
  </w:style>
  <w:style w:type="character" w:customStyle="1" w:styleId="apple-converted-space">
    <w:name w:val="apple-converted-space"/>
    <w:rsid w:val="008C484D"/>
  </w:style>
  <w:style w:type="paragraph" w:styleId="NormalnyWeb">
    <w:name w:val="Normal (Web)"/>
    <w:basedOn w:val="Normalny"/>
    <w:uiPriority w:val="99"/>
    <w:rsid w:val="008C484D"/>
    <w:pPr>
      <w:spacing w:before="100" w:beforeAutospacing="1" w:after="100" w:afterAutospacing="1"/>
    </w:pPr>
    <w:rPr>
      <w:sz w:val="24"/>
      <w:szCs w:val="24"/>
    </w:rPr>
  </w:style>
  <w:style w:type="character" w:customStyle="1" w:styleId="luchili">
    <w:name w:val="luc_hili"/>
    <w:basedOn w:val="Domylnaczcionkaakapitu"/>
    <w:rsid w:val="008C484D"/>
  </w:style>
  <w:style w:type="paragraph" w:styleId="Akapitzlist">
    <w:name w:val="List Paragraph"/>
    <w:basedOn w:val="Normalny"/>
    <w:uiPriority w:val="34"/>
    <w:qFormat/>
    <w:rsid w:val="008C484D"/>
    <w:pPr>
      <w:ind w:left="708"/>
    </w:pPr>
  </w:style>
  <w:style w:type="character" w:customStyle="1" w:styleId="h1">
    <w:name w:val="h1"/>
    <w:rsid w:val="008C484D"/>
  </w:style>
  <w:style w:type="numbering" w:customStyle="1" w:styleId="Bezlisty1">
    <w:name w:val="Bez listy1"/>
    <w:next w:val="Bezlisty"/>
    <w:uiPriority w:val="99"/>
    <w:semiHidden/>
    <w:unhideWhenUsed/>
    <w:rsid w:val="008C484D"/>
  </w:style>
  <w:style w:type="character" w:customStyle="1" w:styleId="Absatz-Standardschriftart">
    <w:name w:val="Absatz-Standardschriftart"/>
    <w:rsid w:val="008C484D"/>
  </w:style>
  <w:style w:type="character" w:customStyle="1" w:styleId="Domylnaczcionkaakapitu1">
    <w:name w:val="Domyślna czcionka akapitu1"/>
    <w:rsid w:val="008C484D"/>
  </w:style>
  <w:style w:type="paragraph" w:customStyle="1" w:styleId="Nagwek10">
    <w:name w:val="Nagłówek1"/>
    <w:basedOn w:val="Normalny"/>
    <w:next w:val="Tekstpodstawowy"/>
    <w:rsid w:val="008C484D"/>
    <w:pPr>
      <w:keepNext/>
      <w:suppressAutoHyphens/>
      <w:spacing w:before="240" w:after="120"/>
    </w:pPr>
    <w:rPr>
      <w:rFonts w:ascii="Arial" w:eastAsia="SimSun" w:hAnsi="Arial" w:cs="Tahoma"/>
      <w:sz w:val="28"/>
      <w:szCs w:val="28"/>
      <w:lang w:eastAsia="ar-SA"/>
    </w:rPr>
  </w:style>
  <w:style w:type="paragraph" w:styleId="Lista">
    <w:name w:val="List"/>
    <w:basedOn w:val="Tekstpodstawowy"/>
    <w:rsid w:val="008C484D"/>
    <w:pPr>
      <w:numPr>
        <w:numId w:val="0"/>
      </w:numPr>
      <w:suppressAutoHyphens/>
      <w:spacing w:after="120"/>
      <w:jc w:val="left"/>
    </w:pPr>
    <w:rPr>
      <w:rFonts w:cs="Tahoma"/>
      <w:sz w:val="20"/>
      <w:lang w:eastAsia="ar-SA"/>
    </w:rPr>
  </w:style>
  <w:style w:type="paragraph" w:customStyle="1" w:styleId="Podpis1">
    <w:name w:val="Podpis1"/>
    <w:basedOn w:val="Normalny"/>
    <w:rsid w:val="008C484D"/>
    <w:pPr>
      <w:suppressLineNumbers/>
      <w:suppressAutoHyphens/>
      <w:spacing w:before="120" w:after="120"/>
    </w:pPr>
    <w:rPr>
      <w:rFonts w:cs="Tahoma"/>
      <w:i/>
      <w:iCs/>
      <w:sz w:val="24"/>
      <w:szCs w:val="24"/>
      <w:lang w:eastAsia="ar-SA"/>
    </w:rPr>
  </w:style>
  <w:style w:type="paragraph" w:customStyle="1" w:styleId="Indeks">
    <w:name w:val="Indeks"/>
    <w:basedOn w:val="Normalny"/>
    <w:rsid w:val="008C484D"/>
    <w:pPr>
      <w:suppressLineNumbers/>
      <w:suppressAutoHyphens/>
    </w:pPr>
    <w:rPr>
      <w:rFonts w:cs="Tahoma"/>
      <w:lang w:eastAsia="ar-SA"/>
    </w:rPr>
  </w:style>
  <w:style w:type="paragraph" w:customStyle="1" w:styleId="Zawartotabeli">
    <w:name w:val="Zawartość tabeli"/>
    <w:basedOn w:val="Normalny"/>
    <w:rsid w:val="008C484D"/>
    <w:pPr>
      <w:suppressLineNumbers/>
      <w:suppressAutoHyphens/>
    </w:pPr>
    <w:rPr>
      <w:rFonts w:cs="Calibri"/>
      <w:lang w:eastAsia="ar-SA"/>
    </w:rPr>
  </w:style>
  <w:style w:type="paragraph" w:customStyle="1" w:styleId="Nagwektabeli">
    <w:name w:val="Nagłówek tabeli"/>
    <w:basedOn w:val="Zawartotabeli"/>
    <w:rsid w:val="008C484D"/>
    <w:pPr>
      <w:jc w:val="center"/>
    </w:pPr>
    <w:rPr>
      <w:b/>
      <w:bCs/>
    </w:rPr>
  </w:style>
  <w:style w:type="paragraph" w:customStyle="1" w:styleId="Tekstpodstawowywcity21">
    <w:name w:val="Tekst podstawowy wcięty 21"/>
    <w:basedOn w:val="Normalny"/>
    <w:rsid w:val="008C484D"/>
    <w:pPr>
      <w:tabs>
        <w:tab w:val="left" w:pos="142"/>
      </w:tabs>
      <w:suppressAutoHyphens/>
      <w:spacing w:line="20" w:lineRule="atLeast"/>
      <w:ind w:left="426" w:firstLine="283"/>
    </w:pPr>
    <w:rPr>
      <w:sz w:val="28"/>
      <w:lang w:eastAsia="ar-SA"/>
    </w:rPr>
  </w:style>
  <w:style w:type="paragraph" w:customStyle="1" w:styleId="Default">
    <w:name w:val="Default"/>
    <w:rsid w:val="008C48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8C484D"/>
    <w:rPr>
      <w:rFonts w:ascii="Tahoma" w:hAnsi="Tahoma"/>
      <w:sz w:val="16"/>
      <w:szCs w:val="16"/>
    </w:rPr>
  </w:style>
  <w:style w:type="character" w:customStyle="1" w:styleId="TekstdymkaZnak">
    <w:name w:val="Tekst dymka Znak"/>
    <w:basedOn w:val="Domylnaczcionkaakapitu"/>
    <w:link w:val="Tekstdymka"/>
    <w:rsid w:val="008C484D"/>
    <w:rPr>
      <w:rFonts w:ascii="Tahoma" w:eastAsia="Times New Roman" w:hAnsi="Tahoma" w:cs="Times New Roman"/>
      <w:sz w:val="16"/>
      <w:szCs w:val="16"/>
    </w:rPr>
  </w:style>
  <w:style w:type="numbering" w:customStyle="1" w:styleId="Bezlisty2">
    <w:name w:val="Bez listy2"/>
    <w:next w:val="Bezlisty"/>
    <w:uiPriority w:val="99"/>
    <w:semiHidden/>
    <w:unhideWhenUsed/>
    <w:rsid w:val="008C484D"/>
  </w:style>
  <w:style w:type="character" w:styleId="UyteHipercze">
    <w:name w:val="FollowedHyperlink"/>
    <w:uiPriority w:val="99"/>
    <w:unhideWhenUsed/>
    <w:rsid w:val="008C484D"/>
    <w:rPr>
      <w:color w:val="954F72"/>
      <w:u w:val="single"/>
    </w:rPr>
  </w:style>
  <w:style w:type="paragraph" w:customStyle="1" w:styleId="msonormal0">
    <w:name w:val="msonormal"/>
    <w:basedOn w:val="Normalny"/>
    <w:rsid w:val="008C484D"/>
    <w:pPr>
      <w:spacing w:before="100" w:beforeAutospacing="1" w:after="100" w:afterAutospacing="1"/>
    </w:pPr>
    <w:rPr>
      <w:sz w:val="24"/>
      <w:szCs w:val="24"/>
    </w:rPr>
  </w:style>
  <w:style w:type="paragraph" w:customStyle="1" w:styleId="xl65">
    <w:name w:val="xl65"/>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66">
    <w:name w:val="xl66"/>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67">
    <w:name w:val="xl67"/>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16"/>
      <w:szCs w:val="16"/>
    </w:rPr>
  </w:style>
  <w:style w:type="paragraph" w:customStyle="1" w:styleId="xl68">
    <w:name w:val="xl68"/>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69">
    <w:name w:val="xl69"/>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1">
    <w:name w:val="xl71"/>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2">
    <w:name w:val="xl72"/>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73">
    <w:name w:val="xl73"/>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74">
    <w:name w:val="xl74"/>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character" w:styleId="Odwoaniedokomentarza">
    <w:name w:val="annotation reference"/>
    <w:rsid w:val="008C484D"/>
    <w:rPr>
      <w:sz w:val="16"/>
      <w:szCs w:val="16"/>
    </w:rPr>
  </w:style>
  <w:style w:type="paragraph" w:styleId="Tekstkomentarza">
    <w:name w:val="annotation text"/>
    <w:basedOn w:val="Normalny"/>
    <w:link w:val="TekstkomentarzaZnak"/>
    <w:rsid w:val="008C484D"/>
  </w:style>
  <w:style w:type="character" w:customStyle="1" w:styleId="TekstkomentarzaZnak">
    <w:name w:val="Tekst komentarza Znak"/>
    <w:basedOn w:val="Domylnaczcionkaakapitu"/>
    <w:link w:val="Tekstkomentarza"/>
    <w:rsid w:val="008C484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C484D"/>
    <w:rPr>
      <w:b/>
      <w:bCs/>
    </w:rPr>
  </w:style>
  <w:style w:type="character" w:customStyle="1" w:styleId="TematkomentarzaZnak">
    <w:name w:val="Temat komentarza Znak"/>
    <w:basedOn w:val="TekstkomentarzaZnak"/>
    <w:link w:val="Tematkomentarza"/>
    <w:rsid w:val="008C484D"/>
    <w:rPr>
      <w:b/>
      <w:bCs/>
    </w:rPr>
  </w:style>
  <w:style w:type="character" w:styleId="Pogrubienie">
    <w:name w:val="Strong"/>
    <w:uiPriority w:val="22"/>
    <w:qFormat/>
    <w:rsid w:val="008C484D"/>
    <w:rPr>
      <w:b/>
      <w:bCs/>
    </w:rPr>
  </w:style>
  <w:style w:type="paragraph" w:styleId="HTML-wstpniesformatowany">
    <w:name w:val="HTML Preformatted"/>
    <w:basedOn w:val="Normalny"/>
    <w:link w:val="HTML-wstpniesformatowanyZnak"/>
    <w:uiPriority w:val="99"/>
    <w:unhideWhenUsed/>
    <w:rsid w:val="008C4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8C484D"/>
    <w:rPr>
      <w:rFonts w:ascii="Courier New" w:eastAsia="Times New Roman" w:hAnsi="Courier New" w:cs="Times New Roman"/>
      <w:sz w:val="20"/>
      <w:szCs w:val="20"/>
    </w:rPr>
  </w:style>
  <w:style w:type="numbering" w:customStyle="1" w:styleId="Bezlisty3">
    <w:name w:val="Bez listy3"/>
    <w:next w:val="Bezlisty"/>
    <w:uiPriority w:val="99"/>
    <w:semiHidden/>
    <w:unhideWhenUsed/>
    <w:rsid w:val="008C484D"/>
  </w:style>
  <w:style w:type="paragraph" w:customStyle="1" w:styleId="xl77">
    <w:name w:val="xl77"/>
    <w:basedOn w:val="Normalny"/>
    <w:rsid w:val="008C484D"/>
    <w:pPr>
      <w:pBdr>
        <w:bottom w:val="single" w:sz="4" w:space="0" w:color="000000"/>
      </w:pBdr>
      <w:shd w:val="clear" w:color="CCFFCC" w:fill="CCFFCC"/>
      <w:spacing w:before="100" w:beforeAutospacing="1" w:after="100" w:afterAutospacing="1"/>
    </w:pPr>
    <w:rPr>
      <w:b/>
      <w:bCs/>
    </w:rPr>
  </w:style>
  <w:style w:type="paragraph" w:customStyle="1" w:styleId="xl78">
    <w:name w:val="xl78"/>
    <w:basedOn w:val="Normalny"/>
    <w:rsid w:val="008C484D"/>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9">
    <w:name w:val="xl79"/>
    <w:basedOn w:val="Normalny"/>
    <w:rsid w:val="008C484D"/>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Normalny"/>
    <w:rsid w:val="008C484D"/>
    <w:pPr>
      <w:pBdr>
        <w:top w:val="single" w:sz="4" w:space="0" w:color="000000"/>
        <w:left w:val="single" w:sz="4" w:space="0" w:color="000000"/>
        <w:bottom w:val="single" w:sz="4" w:space="0" w:color="000000"/>
        <w:right w:val="single" w:sz="4" w:space="0" w:color="000000"/>
      </w:pBdr>
      <w:shd w:val="clear" w:color="FFFFCC" w:fill="FFFFCC"/>
      <w:spacing w:before="100" w:beforeAutospacing="1" w:after="100" w:afterAutospacing="1"/>
    </w:pPr>
    <w:rPr>
      <w:b/>
      <w:bCs/>
    </w:rPr>
  </w:style>
  <w:style w:type="paragraph" w:customStyle="1" w:styleId="xl81">
    <w:name w:val="xl81"/>
    <w:basedOn w:val="Normalny"/>
    <w:rsid w:val="008C484D"/>
    <w:pPr>
      <w:pBdr>
        <w:top w:val="single" w:sz="4" w:space="0" w:color="000000"/>
        <w:left w:val="single" w:sz="4" w:space="0" w:color="000000"/>
        <w:bottom w:val="single" w:sz="4" w:space="0" w:color="000000"/>
        <w:right w:val="single" w:sz="4" w:space="0" w:color="000000"/>
      </w:pBdr>
      <w:shd w:val="clear" w:color="FFCCCC" w:fill="FFCCCC"/>
      <w:spacing w:before="100" w:beforeAutospacing="1" w:after="100" w:afterAutospacing="1"/>
    </w:pPr>
    <w:rPr>
      <w:b/>
      <w:bCs/>
    </w:rPr>
  </w:style>
  <w:style w:type="paragraph" w:customStyle="1" w:styleId="xl82">
    <w:name w:val="xl82"/>
    <w:basedOn w:val="Normalny"/>
    <w:rsid w:val="008C484D"/>
    <w:pPr>
      <w:pBdr>
        <w:top w:val="single" w:sz="4" w:space="0" w:color="000000"/>
        <w:left w:val="single" w:sz="4" w:space="0" w:color="000000"/>
        <w:bottom w:val="single" w:sz="4" w:space="0" w:color="000000"/>
        <w:right w:val="single" w:sz="4" w:space="0" w:color="000000"/>
      </w:pBdr>
      <w:shd w:val="clear" w:color="FFCCCC" w:fill="FFCCCC"/>
      <w:spacing w:before="100" w:beforeAutospacing="1" w:after="100" w:afterAutospacing="1"/>
    </w:pPr>
  </w:style>
  <w:style w:type="paragraph" w:styleId="Tekstprzypisukocowego">
    <w:name w:val="endnote text"/>
    <w:basedOn w:val="Normalny"/>
    <w:link w:val="TekstprzypisukocowegoZnak"/>
    <w:rsid w:val="008C484D"/>
  </w:style>
  <w:style w:type="character" w:customStyle="1" w:styleId="TekstprzypisukocowegoZnak">
    <w:name w:val="Tekst przypisu końcowego Znak"/>
    <w:basedOn w:val="Domylnaczcionkaakapitu"/>
    <w:link w:val="Tekstprzypisukocowego"/>
    <w:rsid w:val="008C484D"/>
    <w:rPr>
      <w:rFonts w:ascii="Times New Roman" w:eastAsia="Times New Roman" w:hAnsi="Times New Roman" w:cs="Times New Roman"/>
      <w:sz w:val="20"/>
      <w:szCs w:val="20"/>
      <w:lang w:eastAsia="pl-PL"/>
    </w:rPr>
  </w:style>
  <w:style w:type="character" w:styleId="Odwoanieprzypisukocowego">
    <w:name w:val="endnote reference"/>
    <w:rsid w:val="008C484D"/>
    <w:rPr>
      <w:vertAlign w:val="superscript"/>
    </w:rPr>
  </w:style>
  <w:style w:type="character" w:customStyle="1" w:styleId="tabulatory">
    <w:name w:val="tabulatory"/>
    <w:rsid w:val="008C484D"/>
  </w:style>
  <w:style w:type="paragraph" w:customStyle="1" w:styleId="xl83">
    <w:name w:val="xl83"/>
    <w:basedOn w:val="Normalny"/>
    <w:rsid w:val="008C484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ny"/>
    <w:rsid w:val="008C484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sz w:val="24"/>
      <w:szCs w:val="24"/>
    </w:rPr>
  </w:style>
  <w:style w:type="paragraph" w:customStyle="1" w:styleId="xl85">
    <w:name w:val="xl85"/>
    <w:basedOn w:val="Normalny"/>
    <w:rsid w:val="008C484D"/>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sz w:val="24"/>
      <w:szCs w:val="24"/>
    </w:rPr>
  </w:style>
  <w:style w:type="paragraph" w:customStyle="1" w:styleId="xl86">
    <w:name w:val="xl86"/>
    <w:basedOn w:val="Normalny"/>
    <w:rsid w:val="008C484D"/>
    <w:pPr>
      <w:pBdr>
        <w:left w:val="single" w:sz="8" w:space="0" w:color="auto"/>
        <w:right w:val="single" w:sz="8" w:space="0" w:color="auto"/>
      </w:pBdr>
      <w:spacing w:before="100" w:beforeAutospacing="1" w:after="100" w:afterAutospacing="1"/>
      <w:textAlignment w:val="top"/>
    </w:pPr>
    <w:rPr>
      <w:rFonts w:ascii="Calibri" w:hAnsi="Calibri" w:cs="Calibri"/>
      <w:sz w:val="24"/>
      <w:szCs w:val="24"/>
    </w:rPr>
  </w:style>
  <w:style w:type="paragraph" w:customStyle="1" w:styleId="xl87">
    <w:name w:val="xl87"/>
    <w:basedOn w:val="Normalny"/>
    <w:rsid w:val="008C484D"/>
    <w:pPr>
      <w:spacing w:before="100" w:beforeAutospacing="1" w:after="100" w:afterAutospacing="1"/>
      <w:textAlignment w:val="center"/>
    </w:pPr>
    <w:rPr>
      <w:rFonts w:ascii="Czcionka tekstu podstawowego" w:hAnsi="Czcionka tekstu podstawowego"/>
      <w:sz w:val="24"/>
      <w:szCs w:val="24"/>
    </w:rPr>
  </w:style>
  <w:style w:type="paragraph" w:customStyle="1" w:styleId="xl88">
    <w:name w:val="xl88"/>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sz w:val="24"/>
      <w:szCs w:val="24"/>
    </w:rPr>
  </w:style>
  <w:style w:type="paragraph" w:customStyle="1" w:styleId="xl89">
    <w:name w:val="xl89"/>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ny"/>
    <w:rsid w:val="008C484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rsid w:val="008C484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character" w:styleId="Uwydatnienie">
    <w:name w:val="Emphasis"/>
    <w:basedOn w:val="Domylnaczcionkaakapitu"/>
    <w:uiPriority w:val="20"/>
    <w:qFormat/>
    <w:rsid w:val="008C484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1216</Words>
  <Characters>7296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amachnik</dc:creator>
  <cp:keywords/>
  <dc:description/>
  <cp:lastModifiedBy>amachnik</cp:lastModifiedBy>
  <cp:revision>13</cp:revision>
  <cp:lastPrinted>2019-12-04T07:11:00Z</cp:lastPrinted>
  <dcterms:created xsi:type="dcterms:W3CDTF">2019-11-26T07:11:00Z</dcterms:created>
  <dcterms:modified xsi:type="dcterms:W3CDTF">2019-12-04T07:26:00Z</dcterms:modified>
</cp:coreProperties>
</file>