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D268F" w14:textId="77777777" w:rsidR="00A40025" w:rsidRPr="00B967EC" w:rsidRDefault="00A40025" w:rsidP="00A40025">
      <w:pPr>
        <w:pStyle w:val="Tekstpodstawowywcity2"/>
        <w:tabs>
          <w:tab w:val="left" w:pos="284"/>
        </w:tabs>
        <w:spacing w:line="360" w:lineRule="auto"/>
        <w:ind w:left="0" w:firstLine="0"/>
        <w:rPr>
          <w:bCs/>
          <w:sz w:val="24"/>
        </w:rPr>
      </w:pPr>
      <w:r w:rsidRPr="00C44780">
        <w:rPr>
          <w:bCs/>
          <w:sz w:val="24"/>
        </w:rPr>
        <w:t>KP-III.1431.</w:t>
      </w:r>
      <w:r w:rsidR="00C03DA4">
        <w:rPr>
          <w:bCs/>
          <w:sz w:val="24"/>
        </w:rPr>
        <w:t>12</w:t>
      </w:r>
      <w:r w:rsidRPr="00C44780">
        <w:rPr>
          <w:bCs/>
          <w:sz w:val="24"/>
        </w:rPr>
        <w:t>.202</w:t>
      </w:r>
      <w:r>
        <w:rPr>
          <w:bCs/>
          <w:sz w:val="24"/>
        </w:rPr>
        <w:t>1</w:t>
      </w:r>
      <w:r w:rsidRPr="00C44780">
        <w:rPr>
          <w:bCs/>
          <w:sz w:val="24"/>
        </w:rPr>
        <w:t xml:space="preserve">        </w:t>
      </w:r>
      <w:r w:rsidRPr="009F2FDD">
        <w:rPr>
          <w:bCs/>
          <w:sz w:val="24"/>
        </w:rPr>
        <w:t xml:space="preserve">                                                                         </w:t>
      </w:r>
      <w:r w:rsidRPr="00B967EC">
        <w:rPr>
          <w:bCs/>
          <w:sz w:val="24"/>
        </w:rPr>
        <w:t xml:space="preserve">Kielce, </w:t>
      </w:r>
      <w:r w:rsidR="00C03DA4">
        <w:rPr>
          <w:bCs/>
          <w:sz w:val="24"/>
        </w:rPr>
        <w:t>3</w:t>
      </w:r>
      <w:r>
        <w:rPr>
          <w:bCs/>
          <w:sz w:val="24"/>
        </w:rPr>
        <w:t>0</w:t>
      </w:r>
      <w:r w:rsidRPr="00B967EC">
        <w:rPr>
          <w:bCs/>
          <w:sz w:val="24"/>
        </w:rPr>
        <w:t>.</w:t>
      </w:r>
      <w:r>
        <w:rPr>
          <w:bCs/>
          <w:sz w:val="24"/>
        </w:rPr>
        <w:t>0</w:t>
      </w:r>
      <w:r w:rsidR="00C03DA4">
        <w:rPr>
          <w:bCs/>
          <w:sz w:val="24"/>
        </w:rPr>
        <w:t>7</w:t>
      </w:r>
      <w:r w:rsidRPr="00B967EC">
        <w:rPr>
          <w:bCs/>
          <w:sz w:val="24"/>
        </w:rPr>
        <w:t>.202</w:t>
      </w:r>
      <w:r>
        <w:rPr>
          <w:bCs/>
          <w:sz w:val="24"/>
        </w:rPr>
        <w:t>1</w:t>
      </w:r>
      <w:r w:rsidRPr="00B967EC">
        <w:rPr>
          <w:bCs/>
          <w:sz w:val="24"/>
        </w:rPr>
        <w:t xml:space="preserve"> r.</w:t>
      </w:r>
    </w:p>
    <w:p w14:paraId="257D1BB6" w14:textId="77777777" w:rsidR="00A40025" w:rsidRPr="009F2FDD" w:rsidRDefault="00A40025" w:rsidP="00A40025">
      <w:pPr>
        <w:pStyle w:val="Tekstpodstawowywcity2"/>
        <w:tabs>
          <w:tab w:val="left" w:pos="284"/>
        </w:tabs>
        <w:spacing w:line="360" w:lineRule="auto"/>
        <w:ind w:left="0" w:firstLine="0"/>
        <w:rPr>
          <w:bCs/>
          <w:sz w:val="24"/>
        </w:rPr>
      </w:pPr>
    </w:p>
    <w:p w14:paraId="4B9CCDD6" w14:textId="77777777" w:rsidR="00A40025" w:rsidRDefault="00A40025" w:rsidP="00A40025">
      <w:pPr>
        <w:pStyle w:val="Tekstpodstawowywcity2"/>
        <w:tabs>
          <w:tab w:val="clear" w:pos="142"/>
          <w:tab w:val="left" w:pos="0"/>
        </w:tabs>
        <w:spacing w:line="240" w:lineRule="auto"/>
        <w:ind w:left="0" w:firstLine="0"/>
        <w:jc w:val="both"/>
        <w:rPr>
          <w:b/>
          <w:bCs/>
          <w:sz w:val="24"/>
        </w:rPr>
      </w:pPr>
      <w:r>
        <w:rPr>
          <w:b/>
          <w:bCs/>
          <w:sz w:val="24"/>
        </w:rPr>
        <w:t xml:space="preserve">Wyniki </w:t>
      </w:r>
      <w:r w:rsidRPr="009F2FDD">
        <w:rPr>
          <w:b/>
          <w:bCs/>
          <w:sz w:val="24"/>
        </w:rPr>
        <w:t xml:space="preserve">kontroli </w:t>
      </w:r>
      <w:r>
        <w:rPr>
          <w:b/>
          <w:bCs/>
          <w:sz w:val="24"/>
        </w:rPr>
        <w:t xml:space="preserve">problemowej </w:t>
      </w:r>
      <w:r w:rsidRPr="009F2FDD">
        <w:rPr>
          <w:b/>
          <w:bCs/>
          <w:sz w:val="24"/>
        </w:rPr>
        <w:t xml:space="preserve">przeprowadzonej w </w:t>
      </w:r>
      <w:r w:rsidR="00C03DA4">
        <w:rPr>
          <w:b/>
          <w:bCs/>
          <w:sz w:val="24"/>
        </w:rPr>
        <w:t>Miejskim Zarządzie Dróg</w:t>
      </w:r>
      <w:r w:rsidR="00C03DA4">
        <w:rPr>
          <w:b/>
          <w:bCs/>
          <w:sz w:val="24"/>
        </w:rPr>
        <w:br/>
      </w:r>
      <w:r>
        <w:rPr>
          <w:b/>
          <w:bCs/>
          <w:sz w:val="24"/>
        </w:rPr>
        <w:t>w Kielcach.</w:t>
      </w:r>
    </w:p>
    <w:p w14:paraId="599177D6" w14:textId="77777777" w:rsidR="00C03DA4" w:rsidRDefault="00C03DA4" w:rsidP="00A40025">
      <w:pPr>
        <w:pStyle w:val="Tekstpodstawowywcity2"/>
        <w:tabs>
          <w:tab w:val="clear" w:pos="142"/>
          <w:tab w:val="left" w:pos="0"/>
        </w:tabs>
        <w:spacing w:line="240" w:lineRule="auto"/>
        <w:ind w:left="0" w:firstLine="0"/>
        <w:jc w:val="both"/>
        <w:rPr>
          <w:b/>
          <w:bCs/>
          <w:sz w:val="24"/>
        </w:rPr>
      </w:pPr>
    </w:p>
    <w:p w14:paraId="3CAF3891" w14:textId="77777777" w:rsidR="00C03DA4" w:rsidRPr="00B52DC2" w:rsidRDefault="00C03DA4" w:rsidP="00C03DA4">
      <w:pPr>
        <w:pStyle w:val="Tekstpodstawowywcity2"/>
        <w:spacing w:line="240" w:lineRule="auto"/>
        <w:ind w:left="0" w:firstLine="0"/>
        <w:jc w:val="both"/>
        <w:rPr>
          <w:rFonts w:asciiTheme="minorHAnsi" w:hAnsiTheme="minorHAnsi"/>
          <w:sz w:val="22"/>
          <w:szCs w:val="22"/>
        </w:rPr>
      </w:pPr>
      <w:r w:rsidRPr="00B52DC2">
        <w:rPr>
          <w:rFonts w:asciiTheme="minorHAnsi" w:hAnsiTheme="minorHAnsi"/>
          <w:sz w:val="22"/>
          <w:szCs w:val="22"/>
        </w:rPr>
        <w:t xml:space="preserve">Na podstawie upoważnienia Nr </w:t>
      </w:r>
      <w:r>
        <w:rPr>
          <w:rFonts w:asciiTheme="minorHAnsi" w:hAnsiTheme="minorHAnsi"/>
          <w:sz w:val="22"/>
          <w:szCs w:val="22"/>
        </w:rPr>
        <w:t>12</w:t>
      </w:r>
      <w:r w:rsidRPr="00B52DC2">
        <w:rPr>
          <w:rFonts w:asciiTheme="minorHAnsi" w:hAnsiTheme="minorHAnsi"/>
          <w:sz w:val="22"/>
          <w:szCs w:val="22"/>
        </w:rPr>
        <w:t>/2021 wydanego przez Prezydenta Miasta Kielce pracownicy Biura Audytu Wewnętrznego i Kontroli w Kancelarii Prezydenta Urzędu Miasta Kielce</w:t>
      </w:r>
      <w:r>
        <w:rPr>
          <w:rFonts w:asciiTheme="minorHAnsi" w:hAnsiTheme="minorHAnsi"/>
          <w:sz w:val="22"/>
          <w:szCs w:val="22"/>
        </w:rPr>
        <w:t xml:space="preserve"> </w:t>
      </w:r>
      <w:r w:rsidRPr="00B52DC2">
        <w:rPr>
          <w:rFonts w:asciiTheme="minorHAnsi" w:hAnsiTheme="minorHAnsi"/>
          <w:sz w:val="22"/>
          <w:szCs w:val="22"/>
        </w:rPr>
        <w:t>przeprowadzili</w:t>
      </w:r>
      <w:r>
        <w:rPr>
          <w:rFonts w:asciiTheme="minorHAnsi" w:hAnsiTheme="minorHAnsi"/>
          <w:sz w:val="22"/>
          <w:szCs w:val="22"/>
        </w:rPr>
        <w:br/>
      </w:r>
      <w:r w:rsidRPr="00B52DC2">
        <w:rPr>
          <w:rFonts w:asciiTheme="minorHAnsi" w:hAnsiTheme="minorHAnsi"/>
          <w:sz w:val="22"/>
          <w:szCs w:val="22"/>
        </w:rPr>
        <w:t xml:space="preserve">w dniach od </w:t>
      </w:r>
      <w:r>
        <w:rPr>
          <w:rFonts w:asciiTheme="minorHAnsi" w:hAnsiTheme="minorHAnsi"/>
          <w:sz w:val="22"/>
          <w:szCs w:val="22"/>
        </w:rPr>
        <w:t>23 czerwc</w:t>
      </w:r>
      <w:r w:rsidRPr="00B52DC2">
        <w:rPr>
          <w:rFonts w:asciiTheme="minorHAnsi" w:hAnsiTheme="minorHAnsi"/>
          <w:sz w:val="22"/>
          <w:szCs w:val="22"/>
        </w:rPr>
        <w:t xml:space="preserve">a 2021 r. do </w:t>
      </w:r>
      <w:r>
        <w:rPr>
          <w:rFonts w:asciiTheme="minorHAnsi" w:hAnsiTheme="minorHAnsi"/>
          <w:sz w:val="22"/>
          <w:szCs w:val="22"/>
        </w:rPr>
        <w:t>1</w:t>
      </w:r>
      <w:r w:rsidRPr="00B52DC2">
        <w:rPr>
          <w:rFonts w:asciiTheme="minorHAnsi" w:hAnsiTheme="minorHAnsi"/>
          <w:sz w:val="22"/>
          <w:szCs w:val="22"/>
        </w:rPr>
        <w:t>2</w:t>
      </w:r>
      <w:r>
        <w:rPr>
          <w:rFonts w:asciiTheme="minorHAnsi" w:hAnsiTheme="minorHAnsi"/>
          <w:sz w:val="22"/>
          <w:szCs w:val="22"/>
        </w:rPr>
        <w:t xml:space="preserve"> lip</w:t>
      </w:r>
      <w:r w:rsidRPr="00B52DC2">
        <w:rPr>
          <w:rFonts w:asciiTheme="minorHAnsi" w:hAnsiTheme="minorHAnsi"/>
          <w:sz w:val="22"/>
          <w:szCs w:val="22"/>
        </w:rPr>
        <w:t>ca 2021 roku, z wyłączeniem dnia 2</w:t>
      </w:r>
      <w:r>
        <w:rPr>
          <w:rFonts w:asciiTheme="minorHAnsi" w:hAnsiTheme="minorHAnsi"/>
          <w:sz w:val="22"/>
          <w:szCs w:val="22"/>
        </w:rPr>
        <w:t>4</w:t>
      </w:r>
      <w:r w:rsidRPr="00B52DC2">
        <w:rPr>
          <w:rFonts w:asciiTheme="minorHAnsi" w:hAnsiTheme="minorHAnsi"/>
          <w:sz w:val="22"/>
          <w:szCs w:val="22"/>
        </w:rPr>
        <w:t xml:space="preserve"> c</w:t>
      </w:r>
      <w:r>
        <w:rPr>
          <w:rFonts w:asciiTheme="minorHAnsi" w:hAnsiTheme="minorHAnsi"/>
          <w:sz w:val="22"/>
          <w:szCs w:val="22"/>
        </w:rPr>
        <w:t>zerwc</w:t>
      </w:r>
      <w:r w:rsidRPr="00B52DC2">
        <w:rPr>
          <w:rFonts w:asciiTheme="minorHAnsi" w:hAnsiTheme="minorHAnsi"/>
          <w:sz w:val="22"/>
          <w:szCs w:val="22"/>
        </w:rPr>
        <w:t>a 2021 r.</w:t>
      </w:r>
      <w:r w:rsidRPr="00B52DC2">
        <w:rPr>
          <w:rFonts w:asciiTheme="minorHAnsi" w:hAnsiTheme="minorHAnsi"/>
          <w:color w:val="000000" w:themeColor="text1"/>
          <w:sz w:val="22"/>
          <w:szCs w:val="22"/>
        </w:rPr>
        <w:t xml:space="preserve">, </w:t>
      </w:r>
      <w:r w:rsidRPr="00B52DC2">
        <w:rPr>
          <w:rFonts w:asciiTheme="minorHAnsi" w:hAnsiTheme="minorHAnsi"/>
          <w:sz w:val="22"/>
          <w:szCs w:val="22"/>
        </w:rPr>
        <w:t xml:space="preserve">kontrolę problemową za okres od 01 stycznia 2020 r. do 31 grudnia 2020 r.  w zakresie spraw organizacyjno - prawnych, prawidłowości prowadzenia gospodarki pieniężnej, rozrachunków, dochodów i wydatków budżetowych, a także </w:t>
      </w:r>
      <w:r>
        <w:rPr>
          <w:rFonts w:asciiTheme="minorHAnsi" w:hAnsiTheme="minorHAnsi"/>
          <w:sz w:val="22"/>
          <w:szCs w:val="22"/>
        </w:rPr>
        <w:t>sprawozdawczości finansowo – budżetowej.</w:t>
      </w:r>
    </w:p>
    <w:p w14:paraId="2919D4C4" w14:textId="77777777" w:rsidR="00C03DA4" w:rsidRPr="00B52DC2" w:rsidRDefault="00C03DA4" w:rsidP="00C03DA4">
      <w:pPr>
        <w:pStyle w:val="Tekstpodstawowywcity2"/>
        <w:spacing w:line="240" w:lineRule="auto"/>
        <w:ind w:left="0" w:firstLine="0"/>
        <w:jc w:val="both"/>
        <w:rPr>
          <w:rFonts w:asciiTheme="minorHAnsi" w:hAnsiTheme="minorHAnsi"/>
          <w:sz w:val="22"/>
          <w:szCs w:val="22"/>
        </w:rPr>
      </w:pPr>
    </w:p>
    <w:p w14:paraId="5F041E9F" w14:textId="77777777" w:rsidR="00C03DA4" w:rsidRPr="00B52DC2" w:rsidRDefault="00C03DA4" w:rsidP="00C03DA4">
      <w:pPr>
        <w:pStyle w:val="Tekstpodstawowywcity2"/>
        <w:spacing w:line="240" w:lineRule="auto"/>
        <w:ind w:left="0" w:firstLine="0"/>
        <w:jc w:val="both"/>
        <w:rPr>
          <w:rFonts w:asciiTheme="minorHAnsi" w:hAnsiTheme="minorHAnsi"/>
          <w:sz w:val="22"/>
          <w:szCs w:val="22"/>
        </w:rPr>
      </w:pPr>
      <w:r w:rsidRPr="00B52DC2">
        <w:rPr>
          <w:rFonts w:asciiTheme="minorHAnsi" w:hAnsiTheme="minorHAnsi"/>
          <w:sz w:val="22"/>
          <w:szCs w:val="22"/>
        </w:rPr>
        <w:t>W wyniku kontroli stwierdzono niżej opisane nieprawidłowości i uchybienia, które powstały wskutek nieprzestrzegania obowiązujących przepisów prawa przez osoby odpowiedzialne:</w:t>
      </w:r>
    </w:p>
    <w:p w14:paraId="3C17952D" w14:textId="77777777" w:rsidR="00C03DA4" w:rsidRPr="00B52DC2" w:rsidRDefault="00C03DA4" w:rsidP="00C03DA4">
      <w:pPr>
        <w:pStyle w:val="Tekstpodstawowywcity2"/>
        <w:spacing w:line="240" w:lineRule="auto"/>
        <w:ind w:left="0" w:firstLine="0"/>
        <w:jc w:val="both"/>
        <w:rPr>
          <w:rFonts w:asciiTheme="minorHAnsi" w:hAnsiTheme="minorHAnsi"/>
          <w:sz w:val="22"/>
          <w:szCs w:val="22"/>
        </w:rPr>
      </w:pPr>
    </w:p>
    <w:p w14:paraId="6FC2A9E6" w14:textId="77777777" w:rsidR="00C03DA4" w:rsidRDefault="00C03DA4" w:rsidP="00C03DA4">
      <w:pPr>
        <w:spacing w:after="0" w:line="240" w:lineRule="auto"/>
        <w:jc w:val="both"/>
      </w:pPr>
      <w:r w:rsidRPr="00596570">
        <w:t xml:space="preserve">Kontrola ksiąg druków ścisłego zarachowania dotyczących </w:t>
      </w:r>
      <w:r>
        <w:t xml:space="preserve">m.in. </w:t>
      </w:r>
      <w:r w:rsidRPr="00596570">
        <w:t xml:space="preserve"> opłat targowych dla nominału 10 zł</w:t>
      </w:r>
      <w:r>
        <w:t xml:space="preserve"> wykazała, że f</w:t>
      </w:r>
      <w:r w:rsidRPr="00596570">
        <w:t xml:space="preserve">aktyczny </w:t>
      </w:r>
      <w:r>
        <w:t xml:space="preserve">ich </w:t>
      </w:r>
      <w:r w:rsidRPr="00596570">
        <w:t xml:space="preserve">przychód </w:t>
      </w:r>
      <w:r>
        <w:t xml:space="preserve">wynosił </w:t>
      </w:r>
      <w:r w:rsidRPr="00596570">
        <w:t xml:space="preserve">110 sztuk, </w:t>
      </w:r>
      <w:r>
        <w:t xml:space="preserve">a </w:t>
      </w:r>
      <w:r w:rsidRPr="00596570">
        <w:t xml:space="preserve">rozchód 81 sztuk. W księdze wpisano przychód 110 sztuk, a rozchód 78 sztuk. Od dnia 01.01.2021 r. MZD zaprzestało pobierania opłaty targowej w związku z ustawą z dnia 09.12.2020 r. o zmianie ustawy o szczególnych rozwiązaniach związanych z zapobieganiem, przeciwdziałaniem i zwalczaniem COVID-19 i innych chorób zakaźnych oraz wywołanych nimi sytuacji kryzysowych (Dz.U. z 2020 r., poz.2255). </w:t>
      </w:r>
      <w:r>
        <w:t>W księdze</w:t>
      </w:r>
      <w:r w:rsidRPr="00596570">
        <w:t xml:space="preserve"> dotycząc</w:t>
      </w:r>
      <w:r>
        <w:t>ej</w:t>
      </w:r>
      <w:r w:rsidRPr="00596570">
        <w:t xml:space="preserve"> abonamentów i identyfikatorów wpisywany jest tylko</w:t>
      </w:r>
      <w:r>
        <w:t xml:space="preserve"> ich</w:t>
      </w:r>
      <w:r w:rsidRPr="00596570">
        <w:t xml:space="preserve"> rozchód. Abonamenty</w:t>
      </w:r>
      <w:r>
        <w:t xml:space="preserve"> </w:t>
      </w:r>
      <w:r w:rsidRPr="00596570">
        <w:t>i identyfikatory drukowane są b</w:t>
      </w:r>
      <w:r>
        <w:t xml:space="preserve">ezpośrednio z systemu w związku, </w:t>
      </w:r>
      <w:r w:rsidRPr="00596570">
        <w:t>z czym nie ma potrzeby prowadzenia dla nich dodatkowej ewidencji przychodowej</w:t>
      </w:r>
      <w:r>
        <w:t xml:space="preserve"> </w:t>
      </w:r>
      <w:r w:rsidRPr="00596570">
        <w:t>i rozchodowej w księdze druków ścisłego zarachowania.</w:t>
      </w:r>
    </w:p>
    <w:p w14:paraId="19FCD27F" w14:textId="77777777" w:rsidR="00C03DA4" w:rsidRPr="00820C74" w:rsidRDefault="00C03DA4" w:rsidP="00C03DA4">
      <w:pPr>
        <w:spacing w:after="0" w:line="240" w:lineRule="auto"/>
        <w:jc w:val="both"/>
      </w:pPr>
      <w:r w:rsidRPr="00596570">
        <w:rPr>
          <w:b/>
          <w:i/>
        </w:rPr>
        <w:t>Wniosek pokontrolny nr 1</w:t>
      </w:r>
    </w:p>
    <w:p w14:paraId="13240205" w14:textId="77777777" w:rsidR="00C03DA4" w:rsidRDefault="00C03DA4" w:rsidP="00C03DA4">
      <w:pPr>
        <w:spacing w:after="0" w:line="240" w:lineRule="auto"/>
        <w:jc w:val="both"/>
      </w:pPr>
      <w:r>
        <w:t>W dalszej działalności jednostki w księdze druków ścisłego zarachowania ewidencjonować  faktyczny przychód i rozchód druków.</w:t>
      </w:r>
    </w:p>
    <w:p w14:paraId="676E2FEA" w14:textId="77777777" w:rsidR="00C03DA4" w:rsidRPr="00CA28FB" w:rsidRDefault="00C03DA4" w:rsidP="00C03DA4">
      <w:pPr>
        <w:spacing w:after="0" w:line="240" w:lineRule="auto"/>
        <w:jc w:val="both"/>
        <w:rPr>
          <w:b/>
          <w:i/>
        </w:rPr>
      </w:pPr>
      <w:r w:rsidRPr="00CA28FB">
        <w:rPr>
          <w:b/>
          <w:i/>
        </w:rPr>
        <w:t>Wniosek pokontrolny nr 2</w:t>
      </w:r>
    </w:p>
    <w:p w14:paraId="09310365" w14:textId="77777777" w:rsidR="00C03DA4" w:rsidRPr="00CA28FB" w:rsidRDefault="00C03DA4" w:rsidP="00C03DA4">
      <w:pPr>
        <w:spacing w:after="0" w:line="240" w:lineRule="auto"/>
        <w:jc w:val="both"/>
      </w:pPr>
      <w:r w:rsidRPr="00CA28FB">
        <w:t>Na koniec roku zlikwidować niepotrzebne druki (identyfikatory).</w:t>
      </w:r>
    </w:p>
    <w:p w14:paraId="385BF5EF" w14:textId="77777777" w:rsidR="00C03DA4" w:rsidRPr="00596570" w:rsidRDefault="00C03DA4" w:rsidP="00C03DA4">
      <w:pPr>
        <w:pStyle w:val="Tekstpodstawowywcity2"/>
        <w:spacing w:line="240" w:lineRule="auto"/>
        <w:ind w:left="0" w:firstLine="0"/>
        <w:jc w:val="both"/>
        <w:rPr>
          <w:rFonts w:asciiTheme="minorHAnsi" w:hAnsiTheme="minorHAnsi"/>
          <w:color w:val="FF0000"/>
          <w:sz w:val="22"/>
          <w:szCs w:val="22"/>
        </w:rPr>
      </w:pPr>
    </w:p>
    <w:p w14:paraId="3AF6AD2A" w14:textId="77777777" w:rsidR="00C03DA4" w:rsidRPr="00F25718" w:rsidRDefault="00C03DA4" w:rsidP="00C03DA4">
      <w:pPr>
        <w:spacing w:after="0" w:line="240" w:lineRule="auto"/>
        <w:jc w:val="both"/>
        <w:rPr>
          <w:color w:val="000000" w:themeColor="text1"/>
        </w:rPr>
      </w:pPr>
      <w:r w:rsidRPr="00596570">
        <w:rPr>
          <w:color w:val="000000" w:themeColor="text1"/>
        </w:rPr>
        <w:t>Skontrolowano naliczenie dodatku za godziny nocne za miesiąc luty, marzec</w:t>
      </w:r>
      <w:r w:rsidRPr="00596570">
        <w:rPr>
          <w:color w:val="000000" w:themeColor="text1"/>
        </w:rPr>
        <w:br/>
        <w:t>i kwiecień 2020 r. przy czym stwierdzono, że w miesiącu marcu 2020 roku zgodnie z ewidencj</w:t>
      </w:r>
      <w:r>
        <w:rPr>
          <w:color w:val="000000" w:themeColor="text1"/>
        </w:rPr>
        <w:t>ą</w:t>
      </w:r>
      <w:r w:rsidRPr="00596570">
        <w:rPr>
          <w:color w:val="000000" w:themeColor="text1"/>
        </w:rPr>
        <w:t xml:space="preserve"> czasu pracy dodatek za pracę </w:t>
      </w:r>
      <w:r>
        <w:rPr>
          <w:color w:val="000000" w:themeColor="text1"/>
        </w:rPr>
        <w:t xml:space="preserve">w </w:t>
      </w:r>
      <w:r w:rsidRPr="00596570">
        <w:rPr>
          <w:color w:val="000000" w:themeColor="text1"/>
        </w:rPr>
        <w:t>godzinach nocnych</w:t>
      </w:r>
      <w:r>
        <w:rPr>
          <w:color w:val="000000" w:themeColor="text1"/>
        </w:rPr>
        <w:t xml:space="preserve"> jednemu pracownikowi  </w:t>
      </w:r>
      <w:r w:rsidRPr="00596570">
        <w:rPr>
          <w:color w:val="000000" w:themeColor="text1"/>
        </w:rPr>
        <w:t>zosta</w:t>
      </w:r>
      <w:r>
        <w:rPr>
          <w:color w:val="000000" w:themeColor="text1"/>
        </w:rPr>
        <w:t xml:space="preserve">ł </w:t>
      </w:r>
      <w:r w:rsidRPr="00596570">
        <w:rPr>
          <w:color w:val="000000" w:themeColor="text1"/>
        </w:rPr>
        <w:t xml:space="preserve"> </w:t>
      </w:r>
      <w:r>
        <w:rPr>
          <w:color w:val="000000" w:themeColor="text1"/>
        </w:rPr>
        <w:t>wy</w:t>
      </w:r>
      <w:r w:rsidRPr="00596570">
        <w:rPr>
          <w:color w:val="000000" w:themeColor="text1"/>
        </w:rPr>
        <w:t xml:space="preserve">płacony </w:t>
      </w:r>
      <w:r>
        <w:rPr>
          <w:color w:val="000000" w:themeColor="text1"/>
        </w:rPr>
        <w:t xml:space="preserve">dodatek </w:t>
      </w:r>
      <w:r w:rsidRPr="00596570">
        <w:rPr>
          <w:color w:val="000000" w:themeColor="text1"/>
        </w:rPr>
        <w:t xml:space="preserve">za </w:t>
      </w:r>
      <w:r>
        <w:rPr>
          <w:color w:val="000000" w:themeColor="text1"/>
        </w:rPr>
        <w:t xml:space="preserve">16 </w:t>
      </w:r>
      <w:r w:rsidRPr="00596570">
        <w:rPr>
          <w:color w:val="000000" w:themeColor="text1"/>
        </w:rPr>
        <w:t xml:space="preserve"> godzin, </w:t>
      </w:r>
      <w:r>
        <w:rPr>
          <w:color w:val="000000" w:themeColor="text1"/>
        </w:rPr>
        <w:t xml:space="preserve">zamiast </w:t>
      </w:r>
      <w:r w:rsidRPr="00596570">
        <w:rPr>
          <w:color w:val="000000" w:themeColor="text1"/>
        </w:rPr>
        <w:t xml:space="preserve"> za </w:t>
      </w:r>
      <w:r>
        <w:rPr>
          <w:color w:val="000000" w:themeColor="text1"/>
        </w:rPr>
        <w:t>22</w:t>
      </w:r>
      <w:r w:rsidRPr="00596570">
        <w:rPr>
          <w:color w:val="000000" w:themeColor="text1"/>
        </w:rPr>
        <w:t xml:space="preserve"> godzin</w:t>
      </w:r>
      <w:r>
        <w:rPr>
          <w:color w:val="000000" w:themeColor="text1"/>
        </w:rPr>
        <w:t>y</w:t>
      </w:r>
      <w:r w:rsidRPr="00596570">
        <w:rPr>
          <w:color w:val="000000" w:themeColor="text1"/>
        </w:rPr>
        <w:t>.</w:t>
      </w:r>
      <w:r>
        <w:rPr>
          <w:color w:val="000000" w:themeColor="text1"/>
        </w:rPr>
        <w:t xml:space="preserve"> W związku z powyższym </w:t>
      </w:r>
      <w:r w:rsidRPr="00596570">
        <w:rPr>
          <w:color w:val="000000" w:themeColor="text1"/>
        </w:rPr>
        <w:t>wynagrodzeni</w:t>
      </w:r>
      <w:r>
        <w:rPr>
          <w:color w:val="000000" w:themeColor="text1"/>
        </w:rPr>
        <w:t>e</w:t>
      </w:r>
      <w:r w:rsidRPr="00596570">
        <w:rPr>
          <w:color w:val="000000" w:themeColor="text1"/>
        </w:rPr>
        <w:t xml:space="preserve"> za czas urlopu ze składników zmiennych za miesiąc kwiecień 2020 r.</w:t>
      </w:r>
      <w:r>
        <w:rPr>
          <w:color w:val="000000" w:themeColor="text1"/>
        </w:rPr>
        <w:t xml:space="preserve"> </w:t>
      </w:r>
      <w:r w:rsidRPr="00596570">
        <w:rPr>
          <w:color w:val="000000" w:themeColor="text1"/>
        </w:rPr>
        <w:t xml:space="preserve"> został</w:t>
      </w:r>
      <w:r>
        <w:rPr>
          <w:color w:val="000000" w:themeColor="text1"/>
        </w:rPr>
        <w:t>o</w:t>
      </w:r>
      <w:r w:rsidRPr="00596570">
        <w:rPr>
          <w:color w:val="000000" w:themeColor="text1"/>
        </w:rPr>
        <w:t xml:space="preserve"> zaniżon</w:t>
      </w:r>
      <w:r>
        <w:rPr>
          <w:color w:val="000000" w:themeColor="text1"/>
        </w:rPr>
        <w:t>e</w:t>
      </w:r>
      <w:r w:rsidRPr="00596570">
        <w:rPr>
          <w:color w:val="000000" w:themeColor="text1"/>
        </w:rPr>
        <w:t xml:space="preserve"> o 17,70 zł.</w:t>
      </w:r>
    </w:p>
    <w:p w14:paraId="245DE7D8" w14:textId="77777777" w:rsidR="00C03DA4" w:rsidRDefault="00C03DA4" w:rsidP="00C03DA4">
      <w:pPr>
        <w:spacing w:after="0" w:line="240" w:lineRule="auto"/>
        <w:jc w:val="both"/>
        <w:rPr>
          <w:b/>
          <w:i/>
        </w:rPr>
      </w:pPr>
      <w:r w:rsidRPr="00596570">
        <w:rPr>
          <w:b/>
          <w:i/>
        </w:rPr>
        <w:t xml:space="preserve">Wniosek pokontrolny nr </w:t>
      </w:r>
      <w:r>
        <w:rPr>
          <w:b/>
          <w:i/>
        </w:rPr>
        <w:t>3</w:t>
      </w:r>
    </w:p>
    <w:p w14:paraId="41941D2A" w14:textId="77777777" w:rsidR="00C03DA4" w:rsidRDefault="00C03DA4" w:rsidP="00C03DA4">
      <w:pPr>
        <w:spacing w:after="0" w:line="240" w:lineRule="auto"/>
        <w:jc w:val="both"/>
      </w:pPr>
      <w:r w:rsidRPr="00F25718">
        <w:t>Dodatek za prac</w:t>
      </w:r>
      <w:r>
        <w:t>ę</w:t>
      </w:r>
      <w:r w:rsidRPr="00F25718">
        <w:t xml:space="preserve"> w godzinach nocnych wypłacać zgodnie z ewidencj</w:t>
      </w:r>
      <w:r>
        <w:t>ą</w:t>
      </w:r>
      <w:r w:rsidRPr="00F25718">
        <w:t xml:space="preserve"> czasu pracy.</w:t>
      </w:r>
    </w:p>
    <w:p w14:paraId="6A2FA9F9" w14:textId="77777777" w:rsidR="00C03DA4" w:rsidRPr="00F25718" w:rsidRDefault="00C03DA4" w:rsidP="00C03DA4">
      <w:pPr>
        <w:spacing w:after="0" w:line="240" w:lineRule="auto"/>
        <w:jc w:val="both"/>
        <w:rPr>
          <w:b/>
        </w:rPr>
      </w:pPr>
      <w:r w:rsidRPr="00F25718">
        <w:rPr>
          <w:b/>
        </w:rPr>
        <w:t>Wniosek pokontrolny nr 4</w:t>
      </w:r>
    </w:p>
    <w:p w14:paraId="4198ADDE" w14:textId="77777777" w:rsidR="00C03DA4" w:rsidRPr="00F25718" w:rsidRDefault="00C03DA4" w:rsidP="00C03DA4">
      <w:pPr>
        <w:spacing w:after="0" w:line="240" w:lineRule="auto"/>
        <w:jc w:val="both"/>
      </w:pPr>
      <w:r>
        <w:t>Wynagrodzenie urlopowe ze zmiennych składników (dodatku za pracę w godzinach nocnych) wypłacać w prawidłowej wysokości, po wcześniejszym zweryfikowaniu podstawy jego naliczenia,</w:t>
      </w:r>
      <w:r>
        <w:br/>
        <w:t xml:space="preserve">a w szczególności liczby godzin nocnych ujętych w ewidencji czasu pracy. </w:t>
      </w:r>
    </w:p>
    <w:p w14:paraId="1952F385" w14:textId="77777777" w:rsidR="00C03DA4" w:rsidRPr="00F25718" w:rsidRDefault="00C03DA4" w:rsidP="00C03DA4">
      <w:pPr>
        <w:spacing w:after="0" w:line="240" w:lineRule="auto"/>
        <w:jc w:val="both"/>
      </w:pPr>
    </w:p>
    <w:p w14:paraId="1E54EEF0" w14:textId="77777777" w:rsidR="00C03DA4" w:rsidRDefault="00C03DA4" w:rsidP="00C03DA4">
      <w:pPr>
        <w:spacing w:after="0" w:line="240" w:lineRule="auto"/>
        <w:jc w:val="both"/>
      </w:pPr>
      <w:r w:rsidRPr="00596570">
        <w:t xml:space="preserve">Sprawdzono naliczenie i wypłatę nagród jubileuszowych wybranych pięciu pracowników, przy czy stwierdzono, że w przypadku pracownika w podstawie naliczenia nagrody jubileuszowej za 20 lat pracy uwzględniono 19% dodatek stażowy, zamiast 20%. </w:t>
      </w:r>
    </w:p>
    <w:p w14:paraId="3B5F3AD0" w14:textId="77777777" w:rsidR="00C03DA4" w:rsidRPr="00596570" w:rsidRDefault="00C03DA4" w:rsidP="00C03DA4">
      <w:pPr>
        <w:spacing w:after="0" w:line="240" w:lineRule="auto"/>
        <w:jc w:val="both"/>
      </w:pPr>
      <w:r w:rsidRPr="00596570">
        <w:rPr>
          <w:b/>
          <w:i/>
        </w:rPr>
        <w:t xml:space="preserve">Wniosek pokontrolny nr </w:t>
      </w:r>
      <w:r>
        <w:rPr>
          <w:b/>
          <w:i/>
        </w:rPr>
        <w:t>5</w:t>
      </w:r>
    </w:p>
    <w:p w14:paraId="4F601E4B" w14:textId="77777777" w:rsidR="00C03DA4" w:rsidRDefault="00C03DA4" w:rsidP="00C03DA4">
      <w:pPr>
        <w:jc w:val="both"/>
      </w:pPr>
      <w:r w:rsidRPr="00596570">
        <w:t xml:space="preserve">W dalszej działalności </w:t>
      </w:r>
      <w:r>
        <w:t xml:space="preserve"> jednostki przy nagrodzie jubileuszowej za 20 lat pracy  w podstawie naliczenia uwzględniać dodatek stażowy w wysokości 20%.</w:t>
      </w:r>
    </w:p>
    <w:p w14:paraId="35771031" w14:textId="77777777" w:rsidR="00C03DA4" w:rsidRPr="00596570" w:rsidRDefault="00C03DA4" w:rsidP="00C03DA4">
      <w:pPr>
        <w:jc w:val="both"/>
      </w:pPr>
    </w:p>
    <w:p w14:paraId="33B505B0" w14:textId="77777777" w:rsidR="00C03DA4" w:rsidRPr="00596570" w:rsidRDefault="00C03DA4" w:rsidP="00C03DA4">
      <w:pPr>
        <w:spacing w:after="0" w:line="240" w:lineRule="auto"/>
        <w:jc w:val="both"/>
      </w:pPr>
      <w:r w:rsidRPr="00596570">
        <w:lastRenderedPageBreak/>
        <w:t>Sprawdzono naliczenie i wypłatę dodatkowego wynagrodzenia rocznego za 2020 rok wybranych pracowników</w:t>
      </w:r>
      <w:r>
        <w:t>,</w:t>
      </w:r>
      <w:r w:rsidRPr="00596570">
        <w:t xml:space="preserve"> przy czym w przypadku pracowników korzystających ze zwolnienia w celu sprawowania opi</w:t>
      </w:r>
      <w:r>
        <w:t xml:space="preserve">eki nad dzieckiem do lat 14-stu, </w:t>
      </w:r>
      <w:r w:rsidRPr="00596570">
        <w:t>czy urlopu okolicznościowego wynagrodzenie za te nieobecności nie zostało naliczone</w:t>
      </w:r>
      <w:r>
        <w:t xml:space="preserve"> w </w:t>
      </w:r>
      <w:r w:rsidRPr="00596570">
        <w:t xml:space="preserve"> 2020 r., a co za tym idzie nie było ono uwzględniane przy naliczeniu podstawy dodatkowego wynagrodzenia rocznego. Ponadto u pracownika, który otrzymał dodatek specjalny</w:t>
      </w:r>
      <w:r>
        <w:t xml:space="preserve"> </w:t>
      </w:r>
      <w:r w:rsidRPr="00596570">
        <w:t xml:space="preserve">w miesiącu styczniu, kwietniu i maju 2020 r. dodatek ten nie został uwzględniony w podstawie 13-tki. </w:t>
      </w:r>
    </w:p>
    <w:p w14:paraId="42A7FB44" w14:textId="77777777" w:rsidR="00C03DA4" w:rsidRPr="00596570" w:rsidRDefault="00C03DA4" w:rsidP="00C03DA4">
      <w:pPr>
        <w:spacing w:after="0" w:line="240" w:lineRule="auto"/>
        <w:jc w:val="both"/>
      </w:pPr>
      <w:r w:rsidRPr="00596570">
        <w:rPr>
          <w:b/>
          <w:i/>
        </w:rPr>
        <w:t xml:space="preserve">Wniosek pokontrolny nr </w:t>
      </w:r>
      <w:r>
        <w:rPr>
          <w:b/>
          <w:i/>
        </w:rPr>
        <w:t>6</w:t>
      </w:r>
      <w:r w:rsidRPr="00596570">
        <w:t xml:space="preserve"> </w:t>
      </w:r>
    </w:p>
    <w:p w14:paraId="415F40BC" w14:textId="77777777" w:rsidR="00C03DA4" w:rsidRDefault="00C03DA4" w:rsidP="00C03DA4">
      <w:pPr>
        <w:spacing w:after="0" w:line="240" w:lineRule="auto"/>
        <w:jc w:val="both"/>
      </w:pPr>
      <w:r>
        <w:t>W dalszej działalności jednostki wynagrodzenie z tytułu</w:t>
      </w:r>
      <w:r w:rsidRPr="00B52DC2">
        <w:t xml:space="preserve"> urlop</w:t>
      </w:r>
      <w:r>
        <w:t>u</w:t>
      </w:r>
      <w:r w:rsidRPr="00B52DC2">
        <w:t xml:space="preserve"> okolicznościow</w:t>
      </w:r>
      <w:r>
        <w:t>ego</w:t>
      </w:r>
      <w:r w:rsidRPr="00B52DC2">
        <w:t xml:space="preserve"> czy z tytułu sprawowania opieki nad dzieckiem do lat 14-stu naliczać zgodnie z </w:t>
      </w:r>
      <w:r w:rsidRPr="00B52DC2">
        <w:rPr>
          <w:rStyle w:val="Pogrubienie"/>
          <w:b w:val="0"/>
        </w:rPr>
        <w:t xml:space="preserve">§ 5 ust. </w:t>
      </w:r>
      <w:r w:rsidRPr="00B52DC2">
        <w:t>1 Rozporządzenia Ministra Pracy i Polityki Socjalnej z dnia 29.05.1996 r. w sprawie sposobu ustalania wynagrodzenia</w:t>
      </w:r>
      <w:r>
        <w:t xml:space="preserve"> </w:t>
      </w:r>
      <w:r w:rsidRPr="00B52DC2">
        <w:t>w okresie niewykonywania pracy oraz wynagrodzenia stanowiącego podstawę obliczania odszkodowań, odpraw, dodatków wyrównawczych do wynagrodzenia oraz innych należności przewidzianych</w:t>
      </w:r>
      <w:r>
        <w:br/>
      </w:r>
      <w:r w:rsidRPr="00B52DC2">
        <w:t>w Kodeksie pracy ( Dz. U. z 2017 r. poz. 927).</w:t>
      </w:r>
    </w:p>
    <w:p w14:paraId="7E434EC0" w14:textId="77777777" w:rsidR="00C03DA4" w:rsidRPr="00BC23C8" w:rsidRDefault="00C03DA4" w:rsidP="00C03DA4">
      <w:pPr>
        <w:spacing w:after="0" w:line="240" w:lineRule="auto"/>
        <w:jc w:val="both"/>
        <w:rPr>
          <w:b/>
        </w:rPr>
      </w:pPr>
      <w:r w:rsidRPr="00BC23C8">
        <w:rPr>
          <w:b/>
        </w:rPr>
        <w:t xml:space="preserve">Wniosek pokontrolny nr </w:t>
      </w:r>
      <w:r>
        <w:rPr>
          <w:b/>
        </w:rPr>
        <w:t>7</w:t>
      </w:r>
      <w:r w:rsidRPr="00BC23C8">
        <w:rPr>
          <w:b/>
        </w:rPr>
        <w:t xml:space="preserve"> </w:t>
      </w:r>
    </w:p>
    <w:p w14:paraId="77310F83" w14:textId="77777777" w:rsidR="00C03DA4" w:rsidRPr="00BC23C8" w:rsidRDefault="00C03DA4" w:rsidP="00C03DA4">
      <w:pPr>
        <w:spacing w:after="0" w:line="240" w:lineRule="auto"/>
        <w:jc w:val="both"/>
        <w:rPr>
          <w:b/>
        </w:rPr>
      </w:pPr>
      <w:r>
        <w:t xml:space="preserve">W dalszej działalności jednostki od </w:t>
      </w:r>
      <w:r w:rsidRPr="00596570">
        <w:t>podstawy dodatkowego wynagrodzenia rocznego</w:t>
      </w:r>
      <w:r>
        <w:t xml:space="preserve"> potrącać wynagrodzenie</w:t>
      </w:r>
      <w:r w:rsidRPr="00B52DC2">
        <w:t xml:space="preserve"> za </w:t>
      </w:r>
      <w:r>
        <w:t xml:space="preserve">czas usprawiedliwionej nieobecności w pracy, w tym m.in.  wynagrodzenie za </w:t>
      </w:r>
      <w:r w:rsidRPr="00B52DC2">
        <w:t>urlop okolicznościowy czy z tytułu sprawowania opieki nad dzieckiem do lat 14-stu</w:t>
      </w:r>
      <w:r>
        <w:t>.</w:t>
      </w:r>
    </w:p>
    <w:p w14:paraId="302D06DB" w14:textId="77777777" w:rsidR="00C03DA4" w:rsidRDefault="00C03DA4" w:rsidP="00C03DA4">
      <w:pPr>
        <w:spacing w:after="0" w:line="240" w:lineRule="auto"/>
        <w:jc w:val="both"/>
        <w:rPr>
          <w:b/>
        </w:rPr>
      </w:pPr>
    </w:p>
    <w:p w14:paraId="4A6CD98C" w14:textId="77777777" w:rsidR="00C03DA4" w:rsidRPr="00596570" w:rsidRDefault="00C03DA4" w:rsidP="00C03DA4">
      <w:pPr>
        <w:spacing w:after="0" w:line="240" w:lineRule="auto"/>
        <w:jc w:val="both"/>
      </w:pPr>
      <w:r w:rsidRPr="00596570">
        <w:t xml:space="preserve">Wyrywkowej kontroli poddano </w:t>
      </w:r>
      <w:r>
        <w:t xml:space="preserve">wybrane </w:t>
      </w:r>
      <w:r w:rsidRPr="00596570">
        <w:t>wynagrodzenie chorobowe za 10.2020, zasiłek macierzyński za 01.2020, zasiłek opiekuńczy  za 05.20</w:t>
      </w:r>
      <w:r>
        <w:t>20 r.,</w:t>
      </w:r>
      <w:r w:rsidRPr="00596570">
        <w:t xml:space="preserve"> przy czym stwierdzono, że dodatkowe wynagrodzenie roczne jako składnik roczny nie jest uwzględniane w podstawie wynagrodzeń za czas choroby</w:t>
      </w:r>
      <w:r>
        <w:t>.</w:t>
      </w:r>
      <w:r w:rsidRPr="00596570">
        <w:t xml:space="preserve"> </w:t>
      </w:r>
    </w:p>
    <w:p w14:paraId="4CE2AF78" w14:textId="77777777" w:rsidR="00C03DA4" w:rsidRPr="00596570" w:rsidRDefault="00C03DA4" w:rsidP="00C03DA4">
      <w:pPr>
        <w:spacing w:after="0" w:line="240" w:lineRule="auto"/>
        <w:jc w:val="both"/>
      </w:pPr>
      <w:r w:rsidRPr="00596570">
        <w:rPr>
          <w:b/>
          <w:i/>
        </w:rPr>
        <w:t xml:space="preserve">Wniosek pokontrolny nr </w:t>
      </w:r>
      <w:r>
        <w:rPr>
          <w:b/>
          <w:i/>
        </w:rPr>
        <w:t>8</w:t>
      </w:r>
      <w:r w:rsidRPr="00596570">
        <w:t xml:space="preserve"> </w:t>
      </w:r>
    </w:p>
    <w:p w14:paraId="2F725FBE" w14:textId="77777777" w:rsidR="00C03DA4" w:rsidRPr="00364CED" w:rsidRDefault="00C03DA4" w:rsidP="00C03DA4">
      <w:pPr>
        <w:spacing w:after="0" w:line="240" w:lineRule="auto"/>
        <w:jc w:val="both"/>
      </w:pPr>
      <w:r>
        <w:t xml:space="preserve">W podstawie różnego rodzaju wynagrodzeń chorobowych składniki roczne uwzględniać w wysokości  zgodnie z art. 42 ust. 3 </w:t>
      </w:r>
      <w:r w:rsidRPr="00364CED">
        <w:rPr>
          <w:rStyle w:val="markedcontent"/>
          <w:rFonts w:cs="Arial"/>
        </w:rPr>
        <w:t xml:space="preserve">ustawy o świadczeniach pieniężnych z ubezpieczenia społecznego </w:t>
      </w:r>
      <w:r w:rsidRPr="00364CED">
        <w:br/>
      </w:r>
      <w:r w:rsidRPr="00364CED">
        <w:rPr>
          <w:rStyle w:val="markedcontent"/>
          <w:rFonts w:cs="Arial"/>
        </w:rPr>
        <w:t>w razie choroby i macierzyństwa</w:t>
      </w:r>
      <w:r>
        <w:rPr>
          <w:rStyle w:val="markedcontent"/>
          <w:rFonts w:cs="Arial"/>
        </w:rPr>
        <w:t xml:space="preserve"> z dnia  25 czerwca 1999 r. </w:t>
      </w:r>
      <w:r w:rsidRPr="00364CED">
        <w:rPr>
          <w:rStyle w:val="markedcontent"/>
          <w:rFonts w:cs="Arial"/>
        </w:rPr>
        <w:t>(</w:t>
      </w:r>
      <w:proofErr w:type="spellStart"/>
      <w:r w:rsidRPr="00364CED">
        <w:rPr>
          <w:rStyle w:val="markedcontent"/>
          <w:rFonts w:cs="Arial"/>
        </w:rPr>
        <w:t>t.j</w:t>
      </w:r>
      <w:proofErr w:type="spellEnd"/>
      <w:r w:rsidRPr="00364CED">
        <w:rPr>
          <w:rStyle w:val="markedcontent"/>
          <w:rFonts w:cs="Arial"/>
        </w:rPr>
        <w:t>. Dz. U. 2021 poz. 1133).</w:t>
      </w:r>
    </w:p>
    <w:p w14:paraId="51CFCAFF" w14:textId="77777777" w:rsidR="00C03DA4" w:rsidRPr="00596570" w:rsidRDefault="00C03DA4" w:rsidP="00C03DA4">
      <w:pPr>
        <w:spacing w:after="0" w:line="240" w:lineRule="auto"/>
        <w:jc w:val="both"/>
      </w:pPr>
    </w:p>
    <w:p w14:paraId="2BAB83B6" w14:textId="77777777" w:rsidR="00C03DA4" w:rsidRPr="00596570" w:rsidRDefault="00C03DA4" w:rsidP="00C03DA4">
      <w:pPr>
        <w:spacing w:after="0" w:line="240" w:lineRule="auto"/>
        <w:jc w:val="both"/>
      </w:pPr>
      <w:r w:rsidRPr="00596570">
        <w:t>W zakresie Regulaminu wynagradzania, wprowadzonego Zarządzeniem nr 18/2017</w:t>
      </w:r>
      <w:r w:rsidRPr="00596570">
        <w:br/>
        <w:t xml:space="preserve">z dnia 11.09.2017 r. stwierdzono, że należy doprecyzować zapisy odnośnie zasad przyznawania dodatku specjalnego celem ustalenia jego charakteru (periodyczności lub jej braku), jak również zasad potrącania dodatku funkcyjnego oraz sposobu naliczenia dodatku stażowego z tytułu usprawiedliwionej nieobecności pracownika np. podczas choroby.  </w:t>
      </w:r>
    </w:p>
    <w:p w14:paraId="6DE8A63F" w14:textId="77777777" w:rsidR="00C03DA4" w:rsidRPr="00820C74" w:rsidRDefault="00C03DA4" w:rsidP="00C03DA4">
      <w:pPr>
        <w:spacing w:after="0" w:line="240" w:lineRule="auto"/>
        <w:jc w:val="both"/>
      </w:pPr>
      <w:r w:rsidRPr="00820C74">
        <w:rPr>
          <w:b/>
          <w:i/>
        </w:rPr>
        <w:t>Wniosek pokontrolny nr 9</w:t>
      </w:r>
      <w:r w:rsidRPr="00820C74">
        <w:t xml:space="preserve"> </w:t>
      </w:r>
    </w:p>
    <w:p w14:paraId="113EA385" w14:textId="77777777" w:rsidR="00C03DA4" w:rsidRPr="00820C74" w:rsidRDefault="00C03DA4" w:rsidP="00C03DA4">
      <w:pPr>
        <w:spacing w:after="0" w:line="240" w:lineRule="auto"/>
        <w:jc w:val="both"/>
      </w:pPr>
      <w:r w:rsidRPr="00820C74">
        <w:t>Uregulować kwestię dodatku stażowego, dodatku funkcyjnego oraz dodatku specjalnego</w:t>
      </w:r>
      <w:r w:rsidRPr="00820C74">
        <w:br/>
        <w:t>w obowiązującym w Miejskim Zarządzie Dróg w Kielcach Regulaminie wynagradzania.</w:t>
      </w:r>
    </w:p>
    <w:p w14:paraId="2B13D6B2" w14:textId="77777777" w:rsidR="00C03DA4" w:rsidRPr="00596570" w:rsidRDefault="00C03DA4" w:rsidP="00C03DA4">
      <w:pPr>
        <w:spacing w:after="0" w:line="240" w:lineRule="auto"/>
        <w:jc w:val="both"/>
      </w:pPr>
    </w:p>
    <w:p w14:paraId="3320390A" w14:textId="77777777" w:rsidR="00C03DA4" w:rsidRPr="00596570" w:rsidRDefault="00C03DA4" w:rsidP="00C03DA4">
      <w:pPr>
        <w:spacing w:after="0" w:line="240" w:lineRule="auto"/>
        <w:jc w:val="both"/>
      </w:pPr>
      <w:r w:rsidRPr="00596570">
        <w:t>Analiza zapisów na koncie 225, a także przelewów i wyciągów bankowych dot. kontrolowanego okresu wykazała, że jednostka nie skorz</w:t>
      </w:r>
      <w:r>
        <w:t xml:space="preserve">ystała z prawa do wynagrodzenia </w:t>
      </w:r>
      <w:r w:rsidRPr="00596570">
        <w:t>z tytułu terminowego wpłacania podatku dochodowego za poszczególne miesiące 2020 r. zgodnie z art. 28 ustawy z dnia 29 sierpnia 1997 r. Ordynacja podatkowa (</w:t>
      </w:r>
      <w:proofErr w:type="spellStart"/>
      <w:r w:rsidRPr="00596570">
        <w:t>t.j</w:t>
      </w:r>
      <w:proofErr w:type="spellEnd"/>
      <w:r w:rsidRPr="00596570">
        <w:t>. Dz. U. z 2019 r. poz. 900 z </w:t>
      </w:r>
      <w:proofErr w:type="spellStart"/>
      <w:r w:rsidRPr="00596570">
        <w:t>późn</w:t>
      </w:r>
      <w:proofErr w:type="spellEnd"/>
      <w:r w:rsidRPr="00596570">
        <w:t xml:space="preserve">. zm.). Z kolei stosownie do postanowień par. 1 ust. 1 pkt 1 rozporządzenia Ministra Finansów z 10 grudnia 2015 r. w sprawie wynagrodzenia płatników i inkasentów pobierających podatki na rzecz budżetu państwa (Dz. U. z 2015 r., poz. 2154) płatnikowi przysługuje wynagrodzenie z tytułu terminowego odprowadzania podatków, w tym podatku dochodowego od osób fizycznych, wynoszące 0,3 proc. kwoty podatków pobranych przez płatników. Wynagrodzenie to potrącane jest z kwoty pobranych podatków. Pobrane w formie potrącenia środki stanowiące wyżej wymienione wynagrodzenie są dochodem budżetowym, w związku z czym jednostka zobowiązana jest je przekazać na rachunek budżetu jednostki samorządu terytorialnego. </w:t>
      </w:r>
    </w:p>
    <w:p w14:paraId="76390E52" w14:textId="77777777" w:rsidR="00C03DA4" w:rsidRPr="00596570" w:rsidRDefault="00C03DA4" w:rsidP="00C03DA4">
      <w:pPr>
        <w:spacing w:after="0" w:line="240" w:lineRule="auto"/>
        <w:jc w:val="both"/>
      </w:pPr>
      <w:r w:rsidRPr="00596570">
        <w:rPr>
          <w:b/>
          <w:i/>
        </w:rPr>
        <w:t xml:space="preserve">Wniosek pokontrolny nr </w:t>
      </w:r>
      <w:r>
        <w:rPr>
          <w:b/>
          <w:i/>
        </w:rPr>
        <w:t>10</w:t>
      </w:r>
      <w:r w:rsidRPr="00596570">
        <w:t xml:space="preserve"> </w:t>
      </w:r>
    </w:p>
    <w:p w14:paraId="05E749E4" w14:textId="77777777" w:rsidR="00C03DA4" w:rsidRDefault="00C03DA4" w:rsidP="00C03DA4">
      <w:pPr>
        <w:spacing w:after="0" w:line="240" w:lineRule="auto"/>
        <w:jc w:val="both"/>
      </w:pPr>
      <w:r>
        <w:t xml:space="preserve">Od miesiąca sierpnia 2021 r. należy niezwłocznie zacząć  korzystać z prawa do wynagrodzenia </w:t>
      </w:r>
      <w:r w:rsidRPr="00596570">
        <w:t>z tytułu terminowego wpłacania podatku dochodowego za poszczególne miesiące 2020 r. zgodnie z art. 28 ustawy z dnia 29 sierpnia 1997 r. Ordynacja podatkowa (</w:t>
      </w:r>
      <w:proofErr w:type="spellStart"/>
      <w:r w:rsidRPr="00596570">
        <w:t>t.j</w:t>
      </w:r>
      <w:proofErr w:type="spellEnd"/>
      <w:r w:rsidRPr="00596570">
        <w:t>. Dz. U. z 2019 r. poz. 900 z </w:t>
      </w:r>
      <w:proofErr w:type="spellStart"/>
      <w:r w:rsidRPr="00596570">
        <w:t>późn</w:t>
      </w:r>
      <w:proofErr w:type="spellEnd"/>
      <w:r w:rsidRPr="00596570">
        <w:t>. zm.)</w:t>
      </w:r>
      <w:r>
        <w:t xml:space="preserve"> oraz </w:t>
      </w:r>
      <w:r>
        <w:lastRenderedPageBreak/>
        <w:t xml:space="preserve">§ </w:t>
      </w:r>
      <w:r w:rsidRPr="00596570">
        <w:t xml:space="preserve">1 ust. 1 pkt 1 </w:t>
      </w:r>
      <w:r>
        <w:t>R</w:t>
      </w:r>
      <w:r w:rsidRPr="00596570">
        <w:t>ozporządzenia Ministra Finansów z 10 grudnia 2015 r. w sprawie wynagrodzenia płatników</w:t>
      </w:r>
      <w:r>
        <w:t xml:space="preserve"> </w:t>
      </w:r>
      <w:r w:rsidRPr="00596570">
        <w:t>i inkasentów pobierających podatki na rzecz budżetu państwa (Dz. U. z 2015 r., poz. 2154)</w:t>
      </w:r>
      <w:r>
        <w:t>.</w:t>
      </w:r>
    </w:p>
    <w:p w14:paraId="150A6B19" w14:textId="77777777" w:rsidR="00C03DA4" w:rsidRPr="00596570" w:rsidRDefault="00C03DA4" w:rsidP="00C03DA4">
      <w:pPr>
        <w:spacing w:after="0" w:line="240" w:lineRule="auto"/>
        <w:jc w:val="both"/>
      </w:pPr>
    </w:p>
    <w:p w14:paraId="4BBB6B8F" w14:textId="77777777" w:rsidR="00C03DA4" w:rsidRPr="00596570" w:rsidRDefault="00C03DA4" w:rsidP="00C03DA4">
      <w:pPr>
        <w:spacing w:after="0" w:line="240" w:lineRule="auto"/>
        <w:jc w:val="both"/>
      </w:pPr>
      <w:r w:rsidRPr="00596570">
        <w:t>Podczas analizy dokumentacji związanej z naliczeniem oraz płatnością składek z tytułu ubezpiecz</w:t>
      </w:r>
      <w:r>
        <w:t xml:space="preserve">eń społecznych stwierdzono, że </w:t>
      </w:r>
      <w:r w:rsidRPr="00596570">
        <w:t>na dzień 31.12.2020 r. saldo Ma konta 229 wynosi 477.082,69 zł,</w:t>
      </w:r>
      <w:r>
        <w:br/>
      </w:r>
      <w:r w:rsidRPr="00596570">
        <w:t>a powinno wynieść 476.377,79 zł ( deklaracja DRA 01 12 2020 w wysokości 242.073,44 zł oraz składki naliczone od dodatkowego wynagrodzenia rocznego w wysokości 234.304,35 zł). Powstała różnica</w:t>
      </w:r>
      <w:r>
        <w:br/>
      </w:r>
      <w:r w:rsidRPr="00596570">
        <w:t>w łącznej wysokości 704,90 zł  wynika z błędu w naliczeniu składek zleceniobiorców, których naliczenie zostało skorygowane podczas kontroli w dniu 09.07.2021 r.  PK8/07/2021</w:t>
      </w:r>
      <w:r w:rsidRPr="00596570">
        <w:rPr>
          <w:color w:val="FF0000"/>
        </w:rPr>
        <w:t xml:space="preserve">. </w:t>
      </w:r>
      <w:r w:rsidRPr="00596570">
        <w:t>W związku</w:t>
      </w:r>
      <w:r>
        <w:br/>
      </w:r>
      <w:r w:rsidRPr="00596570">
        <w:t xml:space="preserve">z powyższym należy stwierdzić, że weryfikacja salda konta 229 na koniec 2020 r. została przeprowadzona w sposób nieprawidłowy ponieważ powinna </w:t>
      </w:r>
      <w:r w:rsidRPr="00596570">
        <w:rPr>
          <w:rStyle w:val="hgkelc"/>
        </w:rPr>
        <w:t>ona mieć na celu sprawdzenie poprawności i realności każdego salda i porównaniu tego salda (kredytowego lub debetowego)</w:t>
      </w:r>
      <w:r>
        <w:rPr>
          <w:rStyle w:val="hgkelc"/>
        </w:rPr>
        <w:br/>
      </w:r>
      <w:r w:rsidRPr="00596570">
        <w:rPr>
          <w:rStyle w:val="hgkelc"/>
        </w:rPr>
        <w:t xml:space="preserve">z dokumentami, które stanowiły podstawę zapisów na </w:t>
      </w:r>
      <w:r w:rsidRPr="00596570">
        <w:rPr>
          <w:rStyle w:val="hgkelc"/>
          <w:bCs/>
        </w:rPr>
        <w:t>kontach księgowych.</w:t>
      </w:r>
      <w:r>
        <w:rPr>
          <w:rStyle w:val="hgkelc"/>
          <w:bCs/>
        </w:rPr>
        <w:t xml:space="preserve"> </w:t>
      </w:r>
      <w:r w:rsidRPr="00596570">
        <w:t>Ponadto stwierdzono, że potracenie zasiłków ZUS jest dokonywane z § 401 zamiast § 411, z którego pokrywane są wydatki zwią</w:t>
      </w:r>
      <w:r>
        <w:t xml:space="preserve">zane z zasiłkami różnego typu. </w:t>
      </w:r>
      <w:r w:rsidRPr="00596570">
        <w:t>Należy zaznaczyć, że stan salda konta 229 w związku</w:t>
      </w:r>
      <w:r>
        <w:br/>
      </w:r>
      <w:r w:rsidRPr="00596570">
        <w:t>z koniecznością wykazywania go</w:t>
      </w:r>
      <w:r>
        <w:t xml:space="preserve"> </w:t>
      </w:r>
      <w:r w:rsidRPr="00596570">
        <w:t xml:space="preserve">w sprawozdaniach budżetowych kwartalnych i rocznych  należy uzgadniać przynajmniej na koniec każdego kwartału. </w:t>
      </w:r>
    </w:p>
    <w:p w14:paraId="701A1FBE" w14:textId="77777777" w:rsidR="00C03DA4" w:rsidRPr="00596570" w:rsidRDefault="00C03DA4" w:rsidP="00C03DA4">
      <w:pPr>
        <w:spacing w:after="0" w:line="240" w:lineRule="auto"/>
        <w:jc w:val="both"/>
      </w:pPr>
      <w:r w:rsidRPr="00596570">
        <w:rPr>
          <w:b/>
          <w:i/>
        </w:rPr>
        <w:t xml:space="preserve">Wniosek pokontrolny nr </w:t>
      </w:r>
      <w:r>
        <w:rPr>
          <w:b/>
          <w:i/>
        </w:rPr>
        <w:t>11</w:t>
      </w:r>
      <w:r w:rsidRPr="00596570">
        <w:t xml:space="preserve"> </w:t>
      </w:r>
    </w:p>
    <w:p w14:paraId="3540B136" w14:textId="77777777" w:rsidR="00C03DA4" w:rsidRDefault="00C03DA4" w:rsidP="00C03DA4">
      <w:pPr>
        <w:spacing w:after="0" w:line="240" w:lineRule="auto"/>
        <w:jc w:val="both"/>
      </w:pPr>
      <w:r>
        <w:t>Dokonywać okresowej weryfikacji (kontroli) stanu konta 229 z dokumentami źródłowymi.</w:t>
      </w:r>
    </w:p>
    <w:p w14:paraId="0DDB41C2" w14:textId="77777777" w:rsidR="00C03DA4" w:rsidRPr="00596570" w:rsidRDefault="00C03DA4" w:rsidP="00C03DA4">
      <w:pPr>
        <w:spacing w:after="0" w:line="240" w:lineRule="auto"/>
        <w:jc w:val="both"/>
      </w:pPr>
      <w:r w:rsidRPr="00596570">
        <w:rPr>
          <w:b/>
          <w:i/>
        </w:rPr>
        <w:t xml:space="preserve">Wniosek pokontrolny nr </w:t>
      </w:r>
      <w:r>
        <w:rPr>
          <w:b/>
          <w:i/>
        </w:rPr>
        <w:t>12</w:t>
      </w:r>
      <w:r w:rsidRPr="00596570">
        <w:t xml:space="preserve"> </w:t>
      </w:r>
    </w:p>
    <w:p w14:paraId="2F765A7D" w14:textId="77777777" w:rsidR="00C03DA4" w:rsidRDefault="00C03DA4" w:rsidP="00C03DA4">
      <w:pPr>
        <w:spacing w:after="0" w:line="240" w:lineRule="auto"/>
        <w:jc w:val="both"/>
      </w:pPr>
      <w:r>
        <w:t>Potrącenie zasiłków księgować  z odpowiednią podziałką klasyfikacji budżetowej.</w:t>
      </w:r>
    </w:p>
    <w:p w14:paraId="6A7A2AED" w14:textId="77777777" w:rsidR="00C03DA4" w:rsidRPr="00596570" w:rsidRDefault="00C03DA4" w:rsidP="00C03DA4">
      <w:pPr>
        <w:spacing w:after="0" w:line="240" w:lineRule="auto"/>
        <w:jc w:val="both"/>
      </w:pPr>
    </w:p>
    <w:p w14:paraId="6BCDA4CE" w14:textId="77777777" w:rsidR="00C03DA4" w:rsidRDefault="00C03DA4" w:rsidP="00C03DA4">
      <w:pPr>
        <w:spacing w:after="0" w:line="240" w:lineRule="auto"/>
        <w:jc w:val="both"/>
        <w:rPr>
          <w:snapToGrid w:val="0"/>
        </w:rPr>
      </w:pPr>
      <w:r w:rsidRPr="00596570">
        <w:rPr>
          <w:snapToGrid w:val="0"/>
        </w:rPr>
        <w:t xml:space="preserve">Skontrolowano polecenie wyjazdu służbowego (na szkolenie) nr 11/2020 i związane z nim rozrachunki z pracownikiem zatrudnionym na samodzielnym stanowisku ds. informatyki. Stwierdzono, że pod poleceniem wyjazdu służbowego brak jakichkolwiek dokumentów związanych ze zgłoszeniem na IV Forum kierowników IT w administracji. Podczas czynności kontrolnych została przedstawiona kontrolującym informacja, z której wynika m.in. że warunkiem uczestnictwa w forum jest dokonanie wpłaty na konto organizatora oraz przesłanie formularza online, termin w którym odbyło się forum, nocleg był bezpłatny, uczestnik miał sobie zapewnić  wyżywienie we własnym zakresie. </w:t>
      </w:r>
    </w:p>
    <w:p w14:paraId="4B386374" w14:textId="77777777" w:rsidR="00C03DA4" w:rsidRPr="001A081F" w:rsidRDefault="00C03DA4" w:rsidP="00C03DA4">
      <w:pPr>
        <w:spacing w:after="0" w:line="240" w:lineRule="auto"/>
        <w:jc w:val="both"/>
        <w:rPr>
          <w:snapToGrid w:val="0"/>
        </w:rPr>
      </w:pPr>
      <w:r w:rsidRPr="00596570">
        <w:rPr>
          <w:b/>
          <w:i/>
        </w:rPr>
        <w:t>Wniosek pokontrolny nr 1</w:t>
      </w:r>
      <w:r>
        <w:rPr>
          <w:b/>
          <w:i/>
        </w:rPr>
        <w:t>3</w:t>
      </w:r>
      <w:r w:rsidRPr="00596570">
        <w:t xml:space="preserve"> </w:t>
      </w:r>
    </w:p>
    <w:p w14:paraId="4D4C3347" w14:textId="77777777" w:rsidR="00C03DA4" w:rsidRDefault="00C03DA4" w:rsidP="00C03DA4">
      <w:pPr>
        <w:pStyle w:val="NormalnyWeb"/>
        <w:spacing w:before="0" w:beforeAutospacing="0" w:after="0" w:afterAutospacing="0"/>
        <w:jc w:val="both"/>
        <w:rPr>
          <w:rFonts w:asciiTheme="minorHAnsi" w:hAnsiTheme="minorHAnsi"/>
          <w:sz w:val="22"/>
          <w:szCs w:val="22"/>
        </w:rPr>
      </w:pPr>
      <w:r>
        <w:rPr>
          <w:rFonts w:asciiTheme="minorHAnsi" w:hAnsiTheme="minorHAnsi"/>
          <w:sz w:val="22"/>
          <w:szCs w:val="22"/>
        </w:rPr>
        <w:t>W dalszej działalności jednostki zadbać o właściwe dokumentowanie wyjazdów służbowych pracowników, tak aby nie zachodziły wątpliwości, co do kwestii  wypłaty diet, zwrotu kosztów za nocleg, jazdę komunikacją miejską,</w:t>
      </w:r>
      <w:r w:rsidRPr="002E0D13">
        <w:rPr>
          <w:rFonts w:asciiTheme="minorHAnsi" w:hAnsiTheme="minorHAnsi"/>
          <w:sz w:val="22"/>
          <w:szCs w:val="22"/>
        </w:rPr>
        <w:t xml:space="preserve"> </w:t>
      </w:r>
      <w:r>
        <w:rPr>
          <w:rFonts w:asciiTheme="minorHAnsi" w:hAnsiTheme="minorHAnsi"/>
          <w:sz w:val="22"/>
          <w:szCs w:val="22"/>
        </w:rPr>
        <w:t>czy przejazd (środek transportu).</w:t>
      </w:r>
    </w:p>
    <w:p w14:paraId="7F581856" w14:textId="77777777" w:rsidR="00C03DA4" w:rsidRPr="00596570" w:rsidRDefault="00C03DA4" w:rsidP="00C03DA4">
      <w:pPr>
        <w:pStyle w:val="NormalnyWeb"/>
        <w:spacing w:before="0" w:beforeAutospacing="0" w:after="0" w:afterAutospacing="0"/>
        <w:jc w:val="both"/>
        <w:rPr>
          <w:rFonts w:asciiTheme="minorHAnsi" w:hAnsiTheme="minorHAnsi"/>
          <w:sz w:val="22"/>
          <w:szCs w:val="22"/>
        </w:rPr>
      </w:pPr>
    </w:p>
    <w:p w14:paraId="71AA8A82" w14:textId="77777777" w:rsidR="00C03DA4" w:rsidRDefault="00C03DA4" w:rsidP="00C03DA4">
      <w:pPr>
        <w:pStyle w:val="NormalnyWeb"/>
        <w:spacing w:before="0" w:beforeAutospacing="0" w:after="0" w:afterAutospacing="0"/>
        <w:jc w:val="both"/>
        <w:rPr>
          <w:rFonts w:asciiTheme="minorHAnsi" w:hAnsiTheme="minorHAnsi"/>
          <w:sz w:val="22"/>
          <w:szCs w:val="22"/>
        </w:rPr>
      </w:pPr>
      <w:r w:rsidRPr="00596570">
        <w:rPr>
          <w:rFonts w:asciiTheme="minorHAnsi" w:hAnsiTheme="minorHAnsi"/>
          <w:sz w:val="22"/>
          <w:szCs w:val="22"/>
        </w:rPr>
        <w:t>W Regulaminie Zakładowego Funduszu Świadczeń Socjalnych w Miejskim Zarządzie Dróg w Kielcach, wprowadzonym Zarządzeniem Dy</w:t>
      </w:r>
      <w:r>
        <w:rPr>
          <w:rFonts w:asciiTheme="minorHAnsi" w:hAnsiTheme="minorHAnsi"/>
          <w:sz w:val="22"/>
          <w:szCs w:val="22"/>
        </w:rPr>
        <w:t xml:space="preserve">rektora Miejskiego Zarządu Dróg </w:t>
      </w:r>
      <w:r w:rsidRPr="00596570">
        <w:rPr>
          <w:rFonts w:asciiTheme="minorHAnsi" w:hAnsiTheme="minorHAnsi"/>
          <w:sz w:val="22"/>
          <w:szCs w:val="22"/>
        </w:rPr>
        <w:t>w Kielcach z dnia 13 marca 2019 r. w § 2 pkt 6 i 7 wskazano, że osoby uprawnione do korzystania z</w:t>
      </w:r>
      <w:r>
        <w:rPr>
          <w:rFonts w:asciiTheme="minorHAnsi" w:hAnsiTheme="minorHAnsi"/>
          <w:sz w:val="22"/>
          <w:szCs w:val="22"/>
        </w:rPr>
        <w:t>e</w:t>
      </w:r>
      <w:r w:rsidRPr="00596570">
        <w:rPr>
          <w:rFonts w:asciiTheme="minorHAnsi" w:hAnsiTheme="minorHAnsi"/>
          <w:sz w:val="22"/>
          <w:szCs w:val="22"/>
        </w:rPr>
        <w:t xml:space="preserve"> środków ZFŚS w terminie do 30 kwietnia bieżącego roku składają oświadczenie o dochodzie. Nie złożenie w terminie tego oświadczenia powoduje brak możliwości oceny sytuacji życiowej, socjalnej i materialnej uprawnionego pracownika, a co za tym idzie uniemożliwia korzystanie z Funduszu powodując, iż udział w organizowanych formach działalności jest pełnopłatny. Zgodnie z art. 8 ust. 1 ustawy</w:t>
      </w:r>
    </w:p>
    <w:p w14:paraId="36909364" w14:textId="77777777" w:rsidR="00C03DA4" w:rsidRDefault="00C03DA4" w:rsidP="00C03DA4">
      <w:pPr>
        <w:pStyle w:val="NormalnyWeb"/>
        <w:spacing w:before="0" w:beforeAutospacing="0" w:after="0" w:afterAutospacing="0"/>
        <w:jc w:val="both"/>
        <w:rPr>
          <w:rFonts w:asciiTheme="minorHAnsi" w:hAnsiTheme="minorHAnsi"/>
          <w:sz w:val="22"/>
          <w:szCs w:val="22"/>
        </w:rPr>
      </w:pPr>
      <w:r w:rsidRPr="00596570">
        <w:rPr>
          <w:rFonts w:asciiTheme="minorHAnsi" w:hAnsiTheme="minorHAnsi"/>
          <w:sz w:val="22"/>
          <w:szCs w:val="22"/>
        </w:rPr>
        <w:t>o zakładowym funduszu świadczeń socjalnych (</w:t>
      </w:r>
      <w:proofErr w:type="spellStart"/>
      <w:r w:rsidRPr="00596570">
        <w:rPr>
          <w:rFonts w:asciiTheme="minorHAnsi" w:hAnsiTheme="minorHAnsi"/>
          <w:sz w:val="22"/>
          <w:szCs w:val="22"/>
        </w:rPr>
        <w:t>t.j</w:t>
      </w:r>
      <w:proofErr w:type="spellEnd"/>
      <w:r w:rsidRPr="00596570">
        <w:rPr>
          <w:rFonts w:asciiTheme="minorHAnsi" w:hAnsiTheme="minorHAnsi"/>
          <w:sz w:val="22"/>
          <w:szCs w:val="22"/>
        </w:rPr>
        <w:t xml:space="preserve">. Dz.U. z 2021 r., poz. 746) przyznanie oraz wysokość ulgowych świadczeń uzależniona jest od sytuacji życiowej, rodzinnej i materialnej osoby uprawnionej. To na pracodawcy spoczywa obowiązek ustalenia położenia socjalnego osoby uprawnionej przed przyznaniem świadczenia. Ponadto w ustawie brak uregulowań dotyczących możliwości pozbawienia  całkowitego prawa do świadczenia. Brak złożenia oświadczenia pozwala na domniemanie, że osoba odmawiająca złożenia oświadczenia znajduje się w kręgu osób o najlepszej sytuacji materialno – bytowej, w związku z czym powinna być przypisana zgodnie z regulaminem do najwyższego progu dochodowego.  </w:t>
      </w:r>
    </w:p>
    <w:p w14:paraId="63732809" w14:textId="77777777" w:rsidR="00C03DA4" w:rsidRDefault="00C03DA4" w:rsidP="00C03DA4">
      <w:pPr>
        <w:pStyle w:val="NormalnyWeb"/>
        <w:spacing w:before="0" w:beforeAutospacing="0" w:after="0" w:afterAutospacing="0"/>
        <w:jc w:val="both"/>
        <w:rPr>
          <w:rFonts w:asciiTheme="minorHAnsi" w:hAnsiTheme="minorHAnsi"/>
          <w:sz w:val="22"/>
          <w:szCs w:val="22"/>
        </w:rPr>
      </w:pPr>
    </w:p>
    <w:p w14:paraId="53D3D0C3" w14:textId="77777777" w:rsidR="00C03DA4" w:rsidRDefault="00C03DA4" w:rsidP="00C03DA4">
      <w:pPr>
        <w:pStyle w:val="NormalnyWeb"/>
        <w:spacing w:before="0" w:beforeAutospacing="0" w:after="0" w:afterAutospacing="0"/>
        <w:jc w:val="both"/>
        <w:rPr>
          <w:b/>
          <w:i/>
        </w:rPr>
      </w:pPr>
    </w:p>
    <w:p w14:paraId="7FFCAD77" w14:textId="77777777" w:rsidR="00C03DA4" w:rsidRPr="00596570" w:rsidRDefault="00C03DA4" w:rsidP="00C03DA4">
      <w:pPr>
        <w:spacing w:after="0" w:line="240" w:lineRule="auto"/>
        <w:jc w:val="both"/>
      </w:pPr>
      <w:r w:rsidRPr="00596570">
        <w:rPr>
          <w:b/>
          <w:i/>
        </w:rPr>
        <w:lastRenderedPageBreak/>
        <w:t>Wniosek pokontrolny nr 1</w:t>
      </w:r>
      <w:r>
        <w:rPr>
          <w:b/>
          <w:i/>
        </w:rPr>
        <w:t>4</w:t>
      </w:r>
      <w:r w:rsidRPr="00596570">
        <w:t xml:space="preserve"> </w:t>
      </w:r>
    </w:p>
    <w:p w14:paraId="1B97AC43" w14:textId="77777777" w:rsidR="00C03DA4" w:rsidRDefault="00C03DA4" w:rsidP="00C03DA4">
      <w:pPr>
        <w:spacing w:after="0" w:line="240" w:lineRule="auto"/>
        <w:jc w:val="both"/>
      </w:pPr>
      <w:r w:rsidRPr="001A3F03">
        <w:t>Dostosować zapisy Regulaminu Zakładowego Funduszu Świadczeń Socjalnych w zakresie braku oświadczenia o dochodach</w:t>
      </w:r>
      <w:r>
        <w:t xml:space="preserve"> pracownika, na podstawie którego ocenia się </w:t>
      </w:r>
      <w:r w:rsidRPr="00596570">
        <w:t>sytuacj</w:t>
      </w:r>
      <w:r>
        <w:t>ę</w:t>
      </w:r>
      <w:r w:rsidRPr="00596570">
        <w:t xml:space="preserve"> życiow</w:t>
      </w:r>
      <w:r>
        <w:t>ą</w:t>
      </w:r>
      <w:r w:rsidRPr="00596570">
        <w:t>, socjaln</w:t>
      </w:r>
      <w:r>
        <w:t>ą</w:t>
      </w:r>
    </w:p>
    <w:p w14:paraId="24B84DE6" w14:textId="77777777" w:rsidR="00C03DA4" w:rsidRDefault="00C03DA4" w:rsidP="00C03DA4">
      <w:pPr>
        <w:spacing w:after="0" w:line="240" w:lineRule="auto"/>
        <w:jc w:val="both"/>
      </w:pPr>
      <w:r w:rsidRPr="00596570">
        <w:t>i materialn</w:t>
      </w:r>
      <w:r>
        <w:t>ą</w:t>
      </w:r>
      <w:r w:rsidRPr="001A3F03">
        <w:t>.</w:t>
      </w:r>
    </w:p>
    <w:p w14:paraId="4D9135F0" w14:textId="77777777" w:rsidR="00C03DA4" w:rsidRPr="001A3F03" w:rsidRDefault="00C03DA4" w:rsidP="00C03DA4">
      <w:pPr>
        <w:spacing w:after="0" w:line="240" w:lineRule="auto"/>
        <w:jc w:val="both"/>
      </w:pPr>
    </w:p>
    <w:p w14:paraId="56CF19AB" w14:textId="77777777" w:rsidR="00C03DA4" w:rsidRPr="00596570" w:rsidRDefault="00C03DA4" w:rsidP="00C03DA4">
      <w:pPr>
        <w:pStyle w:val="NormalnyWeb"/>
        <w:spacing w:before="0" w:beforeAutospacing="0" w:after="0" w:afterAutospacing="0"/>
        <w:jc w:val="both"/>
        <w:rPr>
          <w:rFonts w:asciiTheme="minorHAnsi" w:hAnsiTheme="minorHAnsi"/>
          <w:color w:val="000000" w:themeColor="text1"/>
          <w:sz w:val="22"/>
          <w:szCs w:val="22"/>
        </w:rPr>
      </w:pPr>
      <w:r w:rsidRPr="00596570">
        <w:rPr>
          <w:rFonts w:asciiTheme="minorHAnsi" w:hAnsiTheme="minorHAnsi"/>
          <w:color w:val="000000" w:themeColor="text1"/>
          <w:sz w:val="22"/>
          <w:szCs w:val="22"/>
        </w:rPr>
        <w:t xml:space="preserve">Zakup usług zdrowotnych realizowany jest na podstawie umowy z dnia 2 czerwca 2008 r. zawartej na czas nieokreślony z Wojewódzkim Ośrodkiem </w:t>
      </w:r>
      <w:r>
        <w:rPr>
          <w:rFonts w:asciiTheme="minorHAnsi" w:hAnsiTheme="minorHAnsi"/>
          <w:color w:val="000000" w:themeColor="text1"/>
          <w:sz w:val="22"/>
          <w:szCs w:val="22"/>
        </w:rPr>
        <w:t xml:space="preserve">Medycyny </w:t>
      </w:r>
      <w:r w:rsidRPr="00596570">
        <w:rPr>
          <w:rFonts w:asciiTheme="minorHAnsi" w:hAnsiTheme="minorHAnsi"/>
          <w:color w:val="000000" w:themeColor="text1"/>
          <w:sz w:val="22"/>
          <w:szCs w:val="22"/>
        </w:rPr>
        <w:t>Pracy w Kielcach z późniejszymi zmianami. Należy zaznaczyć, że Miejski Zarząd Dróg w Kielcach jest jednostka budżetową w związku z czym powinien do zawieranych umów stosować się do zapisów ustawa z dnia 11.09.2019 r. Prawo zamówień pub</w:t>
      </w:r>
      <w:r>
        <w:rPr>
          <w:rFonts w:asciiTheme="minorHAnsi" w:hAnsiTheme="minorHAnsi"/>
          <w:color w:val="000000" w:themeColor="text1"/>
          <w:sz w:val="22"/>
          <w:szCs w:val="22"/>
        </w:rPr>
        <w:t>l</w:t>
      </w:r>
      <w:r w:rsidRPr="00596570">
        <w:rPr>
          <w:rFonts w:asciiTheme="minorHAnsi" w:hAnsiTheme="minorHAnsi"/>
          <w:color w:val="000000" w:themeColor="text1"/>
          <w:sz w:val="22"/>
          <w:szCs w:val="22"/>
        </w:rPr>
        <w:t xml:space="preserve">icznych (Dz.U. z 2019, poz.2019) w zakresie terminu obowiązywania umowy tzn. art.434 i 435. </w:t>
      </w:r>
    </w:p>
    <w:p w14:paraId="62189B06" w14:textId="77777777" w:rsidR="00C03DA4" w:rsidRPr="00596570" w:rsidRDefault="00C03DA4" w:rsidP="00C03DA4">
      <w:pPr>
        <w:spacing w:after="0" w:line="240" w:lineRule="auto"/>
        <w:jc w:val="both"/>
      </w:pPr>
      <w:r w:rsidRPr="00596570">
        <w:rPr>
          <w:b/>
          <w:i/>
        </w:rPr>
        <w:t>Wniosek pokontrolny nr 1</w:t>
      </w:r>
      <w:r>
        <w:rPr>
          <w:b/>
          <w:i/>
        </w:rPr>
        <w:t>5</w:t>
      </w:r>
      <w:r w:rsidRPr="00596570">
        <w:t xml:space="preserve"> </w:t>
      </w:r>
    </w:p>
    <w:p w14:paraId="65001037" w14:textId="77777777" w:rsidR="00C03DA4" w:rsidRPr="001A3F03" w:rsidRDefault="00C03DA4" w:rsidP="00C03DA4">
      <w:pPr>
        <w:spacing w:after="0" w:line="240" w:lineRule="auto"/>
        <w:jc w:val="both"/>
      </w:pPr>
      <w:r w:rsidRPr="001A3F03">
        <w:t>Umowy zawierać na czas określony</w:t>
      </w:r>
      <w:r>
        <w:t>, zgodny z terminem wynikającym z przepisów</w:t>
      </w:r>
      <w:r w:rsidRPr="001A3F03">
        <w:t xml:space="preserve"> prawa, ze szczególnym uwzględnieniem ustawy</w:t>
      </w:r>
      <w:r>
        <w:t xml:space="preserve"> </w:t>
      </w:r>
      <w:r w:rsidRPr="001A3F03">
        <w:t>z dnia 11.09.2019 r. Prawo zamówień publicznych.</w:t>
      </w:r>
    </w:p>
    <w:p w14:paraId="4E7B026B" w14:textId="77777777" w:rsidR="00C03DA4" w:rsidRPr="00596570" w:rsidRDefault="00C03DA4" w:rsidP="00C03DA4">
      <w:pPr>
        <w:spacing w:after="0" w:line="240" w:lineRule="auto"/>
        <w:rPr>
          <w:b/>
        </w:rPr>
      </w:pPr>
    </w:p>
    <w:p w14:paraId="6018A70C" w14:textId="77777777" w:rsidR="00C03DA4" w:rsidRDefault="00C03DA4" w:rsidP="00C03DA4">
      <w:pPr>
        <w:spacing w:after="0" w:line="240" w:lineRule="auto"/>
        <w:jc w:val="both"/>
      </w:pPr>
      <w:r w:rsidRPr="00596570">
        <w:rPr>
          <w:color w:val="000000" w:themeColor="text1"/>
        </w:rPr>
        <w:t xml:space="preserve">W wyniku czynności kontrolnych w zakresie przydziału odzieży ochronnej, obuwia roboczego oraz środków ochrony indywidualnej dla pracowników, stwierdzono, że </w:t>
      </w:r>
      <w:r>
        <w:rPr>
          <w:color w:val="000000" w:themeColor="text1"/>
        </w:rPr>
        <w:t>w</w:t>
      </w:r>
      <w:r w:rsidRPr="00596570">
        <w:rPr>
          <w:color w:val="000000" w:themeColor="text1"/>
        </w:rPr>
        <w:t xml:space="preserve"> kartotek</w:t>
      </w:r>
      <w:r>
        <w:rPr>
          <w:color w:val="000000" w:themeColor="text1"/>
        </w:rPr>
        <w:t>ach</w:t>
      </w:r>
      <w:r w:rsidRPr="00596570">
        <w:rPr>
          <w:color w:val="000000" w:themeColor="text1"/>
        </w:rPr>
        <w:t xml:space="preserve"> imiennych </w:t>
      </w:r>
      <w:r>
        <w:rPr>
          <w:color w:val="000000" w:themeColor="text1"/>
        </w:rPr>
        <w:t xml:space="preserve"> </w:t>
      </w:r>
      <w:r w:rsidRPr="00596570">
        <w:rPr>
          <w:color w:val="000000" w:themeColor="text1"/>
        </w:rPr>
        <w:t xml:space="preserve">brak </w:t>
      </w:r>
      <w:r>
        <w:rPr>
          <w:color w:val="000000" w:themeColor="text1"/>
        </w:rPr>
        <w:t xml:space="preserve">informacji </w:t>
      </w:r>
      <w:r w:rsidRPr="00596570">
        <w:rPr>
          <w:color w:val="000000" w:themeColor="text1"/>
        </w:rPr>
        <w:t>odnośnie nazwy komórki organizacyjnej, miejsca pracy – stanowiska</w:t>
      </w:r>
      <w:r w:rsidRPr="00596570">
        <w:rPr>
          <w:color w:val="FF0000"/>
        </w:rPr>
        <w:t xml:space="preserve"> </w:t>
      </w:r>
      <w:r w:rsidRPr="00596570">
        <w:t xml:space="preserve">Ponadto </w:t>
      </w:r>
      <w:r>
        <w:t xml:space="preserve">wyrywkowa kontrola wykazała, że dwóch pracowników </w:t>
      </w:r>
      <w:r w:rsidRPr="00596570">
        <w:t>nie m</w:t>
      </w:r>
      <w:r>
        <w:t>i</w:t>
      </w:r>
      <w:r w:rsidRPr="00596570">
        <w:t>a</w:t>
      </w:r>
      <w:r>
        <w:t xml:space="preserve">ło w 2020 roku </w:t>
      </w:r>
      <w:r w:rsidRPr="00596570">
        <w:t xml:space="preserve"> przydzielonych wszystkich przysługujących im zgodnie z tabelą norm składników. </w:t>
      </w:r>
    </w:p>
    <w:p w14:paraId="2CCD71F2" w14:textId="77777777" w:rsidR="00C03DA4" w:rsidRDefault="00C03DA4" w:rsidP="00C03DA4">
      <w:pPr>
        <w:spacing w:after="0" w:line="240" w:lineRule="auto"/>
        <w:jc w:val="both"/>
      </w:pPr>
      <w:r w:rsidRPr="00596570">
        <w:rPr>
          <w:b/>
          <w:i/>
        </w:rPr>
        <w:t>Wniosek pokontrolny nr 1</w:t>
      </w:r>
      <w:r>
        <w:rPr>
          <w:b/>
          <w:i/>
        </w:rPr>
        <w:t>6</w:t>
      </w:r>
      <w:r w:rsidRPr="00596570">
        <w:t xml:space="preserve"> </w:t>
      </w:r>
    </w:p>
    <w:p w14:paraId="60990AAF" w14:textId="77777777" w:rsidR="00C03DA4" w:rsidRDefault="00C03DA4" w:rsidP="00C03DA4">
      <w:pPr>
        <w:spacing w:after="0" w:line="240" w:lineRule="auto"/>
        <w:jc w:val="both"/>
        <w:rPr>
          <w:color w:val="000000" w:themeColor="text1"/>
        </w:rPr>
      </w:pPr>
      <w:r w:rsidRPr="0081421D">
        <w:t xml:space="preserve">W kartoteki imienne wpisywać wszystkie niezbędne informacje wynikające z </w:t>
      </w:r>
      <w:r w:rsidRPr="0081421D">
        <w:rPr>
          <w:color w:val="000000" w:themeColor="text1"/>
        </w:rPr>
        <w:t>Instrukcj</w:t>
      </w:r>
      <w:r>
        <w:rPr>
          <w:color w:val="000000" w:themeColor="text1"/>
        </w:rPr>
        <w:t>i</w:t>
      </w:r>
      <w:r w:rsidRPr="0081421D">
        <w:rPr>
          <w:color w:val="000000" w:themeColor="text1"/>
        </w:rPr>
        <w:t xml:space="preserve"> w sprawie gospodarki odzieżą i obuwiem roboczym oraz środkami ochrony indywidualnej w Miejskim Zarządzie Dróg w Kielcach wprowadzon</w:t>
      </w:r>
      <w:r>
        <w:rPr>
          <w:color w:val="000000" w:themeColor="text1"/>
        </w:rPr>
        <w:t>ej</w:t>
      </w:r>
      <w:r w:rsidRPr="0081421D">
        <w:rPr>
          <w:color w:val="000000" w:themeColor="text1"/>
        </w:rPr>
        <w:t xml:space="preserve"> Zarządzeniem 4/2019 Dyrektora MZD  Kielcach z dnia 18.03.2019 r.</w:t>
      </w:r>
      <w:r>
        <w:rPr>
          <w:color w:val="000000" w:themeColor="text1"/>
        </w:rPr>
        <w:br/>
      </w:r>
      <w:r w:rsidRPr="0081421D">
        <w:rPr>
          <w:color w:val="000000" w:themeColor="text1"/>
        </w:rPr>
        <w:t>z późniejszymi zmianami.</w:t>
      </w:r>
    </w:p>
    <w:p w14:paraId="6A3BB722" w14:textId="77777777" w:rsidR="00C03DA4" w:rsidRDefault="00C03DA4" w:rsidP="00C03DA4">
      <w:pPr>
        <w:spacing w:after="0" w:line="240" w:lineRule="auto"/>
        <w:jc w:val="both"/>
      </w:pPr>
      <w:r w:rsidRPr="00596570">
        <w:rPr>
          <w:b/>
          <w:i/>
        </w:rPr>
        <w:t>Wniosek pokontrolny nr 1</w:t>
      </w:r>
      <w:r>
        <w:rPr>
          <w:b/>
          <w:i/>
        </w:rPr>
        <w:t>7</w:t>
      </w:r>
      <w:r w:rsidRPr="00596570">
        <w:t xml:space="preserve"> </w:t>
      </w:r>
    </w:p>
    <w:p w14:paraId="0FED9235" w14:textId="77777777" w:rsidR="00C03DA4" w:rsidRPr="0081421D" w:rsidRDefault="00C03DA4" w:rsidP="00C03DA4">
      <w:pPr>
        <w:spacing w:after="0" w:line="240" w:lineRule="auto"/>
        <w:jc w:val="both"/>
        <w:rPr>
          <w:color w:val="000000" w:themeColor="text1"/>
        </w:rPr>
      </w:pPr>
      <w:r w:rsidRPr="0081421D">
        <w:t>Pracownikom przydzielać wszystkie składniki przewidziane w tabeli</w:t>
      </w:r>
      <w:r>
        <w:t xml:space="preserve"> </w:t>
      </w:r>
      <w:r w:rsidRPr="0081421D">
        <w:t xml:space="preserve">norm </w:t>
      </w:r>
      <w:r w:rsidRPr="0081421D">
        <w:rPr>
          <w:color w:val="000000" w:themeColor="text1"/>
        </w:rPr>
        <w:t>przydziału środków ochrony indywidualnej oraz odzieży i obuwia roboczego, stanowiącej załącznik nr 1 do Zarządzenia nr 4/2019 Dyrektora MZD  Kielcach z dnia 18.03.2019 r.</w:t>
      </w:r>
      <w:r>
        <w:rPr>
          <w:color w:val="000000" w:themeColor="text1"/>
        </w:rPr>
        <w:t xml:space="preserve"> </w:t>
      </w:r>
      <w:r w:rsidRPr="0081421D">
        <w:rPr>
          <w:color w:val="000000" w:themeColor="text1"/>
        </w:rPr>
        <w:t>z późniejszymi zmianami.</w:t>
      </w:r>
    </w:p>
    <w:p w14:paraId="280EC296" w14:textId="77777777" w:rsidR="00C03DA4" w:rsidRPr="00400325" w:rsidRDefault="00C03DA4" w:rsidP="00C03DA4">
      <w:pPr>
        <w:spacing w:after="0" w:line="240" w:lineRule="auto"/>
        <w:jc w:val="both"/>
      </w:pPr>
      <w:r>
        <w:rPr>
          <w:color w:val="000000" w:themeColor="text1"/>
          <w:sz w:val="24"/>
          <w:szCs w:val="24"/>
        </w:rPr>
        <w:t xml:space="preserve"> </w:t>
      </w:r>
    </w:p>
    <w:p w14:paraId="594BCB55" w14:textId="77777777" w:rsidR="00C03DA4" w:rsidRPr="00596570" w:rsidRDefault="00C03DA4" w:rsidP="00C03DA4">
      <w:pPr>
        <w:pStyle w:val="Tekstpodstawowywcity2"/>
        <w:tabs>
          <w:tab w:val="left" w:pos="0"/>
        </w:tabs>
        <w:ind w:left="0" w:firstLine="0"/>
        <w:jc w:val="both"/>
        <w:rPr>
          <w:rFonts w:asciiTheme="minorHAnsi" w:hAnsiTheme="minorHAnsi"/>
          <w:sz w:val="22"/>
          <w:szCs w:val="22"/>
        </w:rPr>
      </w:pPr>
      <w:r>
        <w:rPr>
          <w:rFonts w:asciiTheme="minorHAnsi" w:hAnsiTheme="minorHAnsi"/>
          <w:sz w:val="22"/>
          <w:szCs w:val="22"/>
        </w:rPr>
        <w:t>W</w:t>
      </w:r>
      <w:r w:rsidRPr="00596570">
        <w:rPr>
          <w:rFonts w:asciiTheme="minorHAnsi" w:hAnsiTheme="minorHAnsi"/>
          <w:sz w:val="22"/>
          <w:szCs w:val="22"/>
        </w:rPr>
        <w:t xml:space="preserve"> sprawozdaniu </w:t>
      </w:r>
      <w:r>
        <w:rPr>
          <w:rFonts w:asciiTheme="minorHAnsi" w:hAnsiTheme="minorHAnsi"/>
          <w:sz w:val="22"/>
          <w:szCs w:val="22"/>
        </w:rPr>
        <w:t xml:space="preserve">Rb 28 S </w:t>
      </w:r>
      <w:r w:rsidRPr="00596570">
        <w:rPr>
          <w:rFonts w:asciiTheme="minorHAnsi" w:hAnsiTheme="minorHAnsi"/>
          <w:sz w:val="22"/>
          <w:szCs w:val="22"/>
        </w:rPr>
        <w:t>za okres od 01.01.2020 do 31.12.2020 w Rozdziale 75421 § 4309 na dzień sporządzania spra</w:t>
      </w:r>
      <w:r>
        <w:rPr>
          <w:rFonts w:asciiTheme="minorHAnsi" w:hAnsiTheme="minorHAnsi"/>
          <w:sz w:val="22"/>
          <w:szCs w:val="22"/>
        </w:rPr>
        <w:t xml:space="preserve">wozdania brak planu finansowego </w:t>
      </w:r>
      <w:r w:rsidRPr="00596570">
        <w:rPr>
          <w:rFonts w:asciiTheme="minorHAnsi" w:hAnsiTheme="minorHAnsi"/>
          <w:sz w:val="22"/>
          <w:szCs w:val="22"/>
        </w:rPr>
        <w:t>w wysokości 123 220,00 zł. Z wyjaśnień Głównego księgowego oraz Dyrektora jednostki wynika, że sytuacja ta powstała na skutek błędu popełnionego przy wprowadzaniu zmian do planu finansowego jednostki</w:t>
      </w:r>
      <w:r>
        <w:rPr>
          <w:rFonts w:asciiTheme="minorHAnsi" w:hAnsiTheme="minorHAnsi"/>
          <w:sz w:val="22"/>
          <w:szCs w:val="22"/>
        </w:rPr>
        <w:t>.</w:t>
      </w:r>
      <w:r w:rsidRPr="00596570">
        <w:rPr>
          <w:rFonts w:asciiTheme="minorHAnsi" w:hAnsiTheme="minorHAnsi"/>
          <w:sz w:val="22"/>
          <w:szCs w:val="22"/>
        </w:rPr>
        <w:t xml:space="preserve"> Przy przeniesieniu zadania został wskazany dysponent planu wydatków „UM Kielce”,</w:t>
      </w:r>
      <w:r>
        <w:rPr>
          <w:rFonts w:asciiTheme="minorHAnsi" w:hAnsiTheme="minorHAnsi"/>
          <w:sz w:val="22"/>
          <w:szCs w:val="22"/>
        </w:rPr>
        <w:t xml:space="preserve"> zamiast </w:t>
      </w:r>
      <w:r w:rsidRPr="00596570">
        <w:rPr>
          <w:rFonts w:asciiTheme="minorHAnsi" w:hAnsiTheme="minorHAnsi"/>
          <w:sz w:val="22"/>
          <w:szCs w:val="22"/>
        </w:rPr>
        <w:t xml:space="preserve"> „MZD Kielce”. Dokonana zmiana spowodowała przypisanie planu wydatków do „UM Kielce” natomiast wydatki zostały w jednostce realizującej przedsięwzięcie.(….) globalnie patrząc w budżecie Miasta Kielce środki finansowe na ten cel były zaplanowane na dzień 31.12.2020 i w zbiorczym sprawozdaniu RB-28 nie wystąpiło przekroczenie planu.” Wszystkie wydatki przez MZD zostały  wykonane do dnia 28.10.2020 r.  </w:t>
      </w:r>
    </w:p>
    <w:p w14:paraId="4BC469B9" w14:textId="77777777" w:rsidR="00C03DA4" w:rsidRPr="00596570" w:rsidRDefault="00C03DA4" w:rsidP="00C03DA4">
      <w:pPr>
        <w:spacing w:after="0" w:line="240" w:lineRule="auto"/>
        <w:jc w:val="both"/>
      </w:pPr>
      <w:r w:rsidRPr="00596570">
        <w:rPr>
          <w:b/>
          <w:i/>
        </w:rPr>
        <w:t>Wniosek pokontrolny nr 1</w:t>
      </w:r>
      <w:r>
        <w:rPr>
          <w:b/>
          <w:i/>
        </w:rPr>
        <w:t>8</w:t>
      </w:r>
      <w:r w:rsidRPr="00596570">
        <w:t xml:space="preserve"> </w:t>
      </w:r>
    </w:p>
    <w:p w14:paraId="4918C2FC" w14:textId="77777777" w:rsidR="00C03DA4" w:rsidRPr="00596570" w:rsidRDefault="00C03DA4" w:rsidP="00C03DA4">
      <w:pPr>
        <w:pStyle w:val="NormalnyWeb"/>
        <w:spacing w:before="0" w:beforeAutospacing="0" w:after="0" w:afterAutospacing="0"/>
        <w:jc w:val="both"/>
        <w:rPr>
          <w:rFonts w:asciiTheme="minorHAnsi" w:hAnsiTheme="minorHAnsi"/>
          <w:color w:val="000000" w:themeColor="text1"/>
          <w:sz w:val="22"/>
          <w:szCs w:val="22"/>
        </w:rPr>
      </w:pPr>
      <w:r>
        <w:rPr>
          <w:rFonts w:asciiTheme="minorHAnsi" w:hAnsiTheme="minorHAnsi"/>
          <w:color w:val="000000" w:themeColor="text1"/>
          <w:sz w:val="22"/>
          <w:szCs w:val="22"/>
        </w:rPr>
        <w:t>W dalszej działalności jednostki zmiany planów finansowych dokonywać bezbłędnie i rzetelnie.</w:t>
      </w:r>
    </w:p>
    <w:p w14:paraId="55FD2326" w14:textId="77777777" w:rsidR="00C03DA4" w:rsidRDefault="00C03DA4" w:rsidP="00C03DA4">
      <w:pPr>
        <w:spacing w:after="0" w:line="240" w:lineRule="auto"/>
        <w:rPr>
          <w:b/>
        </w:rPr>
      </w:pPr>
    </w:p>
    <w:p w14:paraId="6B3A4E55" w14:textId="77777777" w:rsidR="00C03DA4" w:rsidRDefault="00C03DA4" w:rsidP="00C03DA4">
      <w:pPr>
        <w:spacing w:after="0" w:line="240" w:lineRule="auto"/>
        <w:rPr>
          <w:b/>
        </w:rPr>
      </w:pPr>
    </w:p>
    <w:p w14:paraId="36DBF170" w14:textId="77777777" w:rsidR="00C03DA4" w:rsidRDefault="00C03DA4" w:rsidP="00C03DA4">
      <w:pPr>
        <w:spacing w:after="0" w:line="240" w:lineRule="auto"/>
        <w:rPr>
          <w:b/>
        </w:rPr>
      </w:pPr>
    </w:p>
    <w:p w14:paraId="2ECA3885" w14:textId="77777777" w:rsidR="00C03DA4" w:rsidRDefault="00C03DA4" w:rsidP="00C03DA4">
      <w:pPr>
        <w:spacing w:after="0" w:line="240" w:lineRule="auto"/>
        <w:rPr>
          <w:b/>
        </w:rPr>
      </w:pPr>
    </w:p>
    <w:p w14:paraId="1EE71033" w14:textId="77777777" w:rsidR="00C03DA4" w:rsidRPr="00596570" w:rsidRDefault="00C03DA4" w:rsidP="00C03DA4">
      <w:pPr>
        <w:spacing w:after="0" w:line="240" w:lineRule="auto"/>
        <w:rPr>
          <w:b/>
        </w:rPr>
      </w:pPr>
    </w:p>
    <w:p w14:paraId="21652BC0" w14:textId="77777777" w:rsidR="00C03DA4" w:rsidRPr="00596570" w:rsidRDefault="00C03DA4" w:rsidP="00C03DA4">
      <w:pPr>
        <w:pStyle w:val="NormalnyWeb"/>
        <w:jc w:val="both"/>
        <w:rPr>
          <w:rFonts w:asciiTheme="minorHAnsi" w:hAnsiTheme="minorHAnsi" w:cstheme="minorHAnsi"/>
          <w:sz w:val="22"/>
          <w:szCs w:val="22"/>
        </w:rPr>
      </w:pPr>
    </w:p>
    <w:p w14:paraId="414C3992" w14:textId="77777777" w:rsidR="00A40025" w:rsidRDefault="00A40025" w:rsidP="00A40025">
      <w:pPr>
        <w:pStyle w:val="Tekstpodstawowywcity2"/>
        <w:spacing w:line="240" w:lineRule="auto"/>
        <w:ind w:left="0" w:firstLine="0"/>
        <w:jc w:val="both"/>
        <w:rPr>
          <w:sz w:val="24"/>
        </w:rPr>
      </w:pPr>
    </w:p>
    <w:sectPr w:rsidR="00A40025" w:rsidSect="00CE47E8">
      <w:pgSz w:w="11906" w:h="16838"/>
      <w:pgMar w:top="1417" w:right="1417" w:bottom="1417" w:left="1417"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C6CD6" w14:textId="77777777" w:rsidR="00DC0652" w:rsidRDefault="00DC0652" w:rsidP="001E0808">
      <w:pPr>
        <w:spacing w:after="0" w:line="240" w:lineRule="auto"/>
      </w:pPr>
      <w:r>
        <w:separator/>
      </w:r>
    </w:p>
  </w:endnote>
  <w:endnote w:type="continuationSeparator" w:id="0">
    <w:p w14:paraId="09606688" w14:textId="77777777" w:rsidR="00DC0652" w:rsidRDefault="00DC0652" w:rsidP="001E0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7F23D" w14:textId="77777777" w:rsidR="00DC0652" w:rsidRDefault="00DC0652" w:rsidP="001E0808">
      <w:pPr>
        <w:spacing w:after="0" w:line="240" w:lineRule="auto"/>
      </w:pPr>
      <w:r>
        <w:separator/>
      </w:r>
    </w:p>
  </w:footnote>
  <w:footnote w:type="continuationSeparator" w:id="0">
    <w:p w14:paraId="7BD9E6CE" w14:textId="77777777" w:rsidR="00DC0652" w:rsidRDefault="00DC0652" w:rsidP="001E08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14DF"/>
    <w:multiLevelType w:val="hybridMultilevel"/>
    <w:tmpl w:val="E3667C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09336B"/>
    <w:multiLevelType w:val="hybridMultilevel"/>
    <w:tmpl w:val="37A4EE66"/>
    <w:lvl w:ilvl="0" w:tplc="00A4E712">
      <w:start w:val="1"/>
      <w:numFmt w:val="decimal"/>
      <w:lvlText w:val="%1."/>
      <w:lvlJc w:val="left"/>
      <w:pPr>
        <w:ind w:left="720" w:hanging="360"/>
      </w:pPr>
      <w:rPr>
        <w:rFonts w:asciiTheme="minorHAnsi" w:hAnsiTheme="minorHAnsi" w:cstheme="minorHAns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AF1F12"/>
    <w:multiLevelType w:val="singleLevel"/>
    <w:tmpl w:val="5BBA4AB6"/>
    <w:lvl w:ilvl="0">
      <w:start w:val="1"/>
      <w:numFmt w:val="decimal"/>
      <w:lvlText w:val="%1."/>
      <w:lvlJc w:val="left"/>
      <w:pPr>
        <w:tabs>
          <w:tab w:val="num" w:pos="360"/>
        </w:tabs>
        <w:ind w:left="340" w:hanging="340"/>
      </w:pPr>
      <w:rPr>
        <w:b w:val="0"/>
        <w:i w:val="0"/>
        <w:strike w:val="0"/>
        <w:dstrike w:val="0"/>
        <w:sz w:val="22"/>
        <w:szCs w:val="22"/>
      </w:rPr>
    </w:lvl>
  </w:abstractNum>
  <w:abstractNum w:abstractNumId="3" w15:restartNumberingAfterBreak="0">
    <w:nsid w:val="2C4A3BEC"/>
    <w:multiLevelType w:val="singleLevel"/>
    <w:tmpl w:val="386A9448"/>
    <w:lvl w:ilvl="0">
      <w:numFmt w:val="bullet"/>
      <w:lvlText w:val="-"/>
      <w:lvlJc w:val="left"/>
      <w:pPr>
        <w:tabs>
          <w:tab w:val="num" w:pos="360"/>
        </w:tabs>
        <w:ind w:left="360" w:hanging="360"/>
      </w:pPr>
      <w:rPr>
        <w:rFonts w:hint="default"/>
      </w:rPr>
    </w:lvl>
  </w:abstractNum>
  <w:abstractNum w:abstractNumId="4" w15:restartNumberingAfterBreak="0">
    <w:nsid w:val="4B682726"/>
    <w:multiLevelType w:val="hybridMultilevel"/>
    <w:tmpl w:val="262AA14E"/>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5" w15:restartNumberingAfterBreak="0">
    <w:nsid w:val="61E27486"/>
    <w:multiLevelType w:val="hybridMultilevel"/>
    <w:tmpl w:val="A4D4E290"/>
    <w:lvl w:ilvl="0" w:tplc="CF94004A">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6" w15:restartNumberingAfterBreak="0">
    <w:nsid w:val="72AE545E"/>
    <w:multiLevelType w:val="hybridMultilevel"/>
    <w:tmpl w:val="CD8AB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08"/>
    <w:rsid w:val="000121E7"/>
    <w:rsid w:val="00022748"/>
    <w:rsid w:val="00027130"/>
    <w:rsid w:val="000309F2"/>
    <w:rsid w:val="0008788D"/>
    <w:rsid w:val="000932C3"/>
    <w:rsid w:val="000C083B"/>
    <w:rsid w:val="000F35E7"/>
    <w:rsid w:val="000F4D33"/>
    <w:rsid w:val="00127569"/>
    <w:rsid w:val="00172A87"/>
    <w:rsid w:val="001735EC"/>
    <w:rsid w:val="00176802"/>
    <w:rsid w:val="001E0808"/>
    <w:rsid w:val="00207712"/>
    <w:rsid w:val="0021609A"/>
    <w:rsid w:val="00237AAF"/>
    <w:rsid w:val="002724D6"/>
    <w:rsid w:val="002763F3"/>
    <w:rsid w:val="00276EBC"/>
    <w:rsid w:val="00277DA4"/>
    <w:rsid w:val="002872C4"/>
    <w:rsid w:val="002E3449"/>
    <w:rsid w:val="003164DA"/>
    <w:rsid w:val="00331C9A"/>
    <w:rsid w:val="003321C9"/>
    <w:rsid w:val="00334863"/>
    <w:rsid w:val="003575BA"/>
    <w:rsid w:val="003628AF"/>
    <w:rsid w:val="00373C04"/>
    <w:rsid w:val="00381ED3"/>
    <w:rsid w:val="003B3E50"/>
    <w:rsid w:val="003D1A58"/>
    <w:rsid w:val="003E70D3"/>
    <w:rsid w:val="003E7778"/>
    <w:rsid w:val="00402A33"/>
    <w:rsid w:val="00452143"/>
    <w:rsid w:val="004674D6"/>
    <w:rsid w:val="004A31AC"/>
    <w:rsid w:val="004A6340"/>
    <w:rsid w:val="004A7C1A"/>
    <w:rsid w:val="004B09A5"/>
    <w:rsid w:val="004C76E8"/>
    <w:rsid w:val="004D6DCB"/>
    <w:rsid w:val="004F429A"/>
    <w:rsid w:val="0052043A"/>
    <w:rsid w:val="00523C3A"/>
    <w:rsid w:val="00524300"/>
    <w:rsid w:val="0053052B"/>
    <w:rsid w:val="00532348"/>
    <w:rsid w:val="0055197E"/>
    <w:rsid w:val="005533AF"/>
    <w:rsid w:val="00590BD1"/>
    <w:rsid w:val="00591A18"/>
    <w:rsid w:val="005B1DB2"/>
    <w:rsid w:val="005B394E"/>
    <w:rsid w:val="005D107A"/>
    <w:rsid w:val="005D583F"/>
    <w:rsid w:val="005D6D47"/>
    <w:rsid w:val="005E09A4"/>
    <w:rsid w:val="006263F4"/>
    <w:rsid w:val="0062700D"/>
    <w:rsid w:val="00631A9E"/>
    <w:rsid w:val="00637D54"/>
    <w:rsid w:val="0068455F"/>
    <w:rsid w:val="0068620C"/>
    <w:rsid w:val="006E1F7B"/>
    <w:rsid w:val="0070510C"/>
    <w:rsid w:val="007748FB"/>
    <w:rsid w:val="00787635"/>
    <w:rsid w:val="007B40BF"/>
    <w:rsid w:val="007E01E1"/>
    <w:rsid w:val="007F5F26"/>
    <w:rsid w:val="0082387F"/>
    <w:rsid w:val="00826097"/>
    <w:rsid w:val="00864F1D"/>
    <w:rsid w:val="00890761"/>
    <w:rsid w:val="009151FD"/>
    <w:rsid w:val="00940C73"/>
    <w:rsid w:val="00943FF4"/>
    <w:rsid w:val="0094564C"/>
    <w:rsid w:val="0097117E"/>
    <w:rsid w:val="00973E82"/>
    <w:rsid w:val="009A21C6"/>
    <w:rsid w:val="009A316B"/>
    <w:rsid w:val="009B2193"/>
    <w:rsid w:val="009F7228"/>
    <w:rsid w:val="00A16B67"/>
    <w:rsid w:val="00A40025"/>
    <w:rsid w:val="00A40B2C"/>
    <w:rsid w:val="00A42652"/>
    <w:rsid w:val="00A90266"/>
    <w:rsid w:val="00A91FDA"/>
    <w:rsid w:val="00AB0AB3"/>
    <w:rsid w:val="00AB5517"/>
    <w:rsid w:val="00AC5AA4"/>
    <w:rsid w:val="00B106EA"/>
    <w:rsid w:val="00B50151"/>
    <w:rsid w:val="00B52DC2"/>
    <w:rsid w:val="00B55457"/>
    <w:rsid w:val="00B914F6"/>
    <w:rsid w:val="00BA44C9"/>
    <w:rsid w:val="00BB1DCC"/>
    <w:rsid w:val="00BF0D3F"/>
    <w:rsid w:val="00C03DA4"/>
    <w:rsid w:val="00C17B59"/>
    <w:rsid w:val="00C64058"/>
    <w:rsid w:val="00C93736"/>
    <w:rsid w:val="00CE47E8"/>
    <w:rsid w:val="00CE6688"/>
    <w:rsid w:val="00CF741D"/>
    <w:rsid w:val="00D13A9A"/>
    <w:rsid w:val="00D50CAD"/>
    <w:rsid w:val="00D95FE7"/>
    <w:rsid w:val="00DA06DB"/>
    <w:rsid w:val="00DC0652"/>
    <w:rsid w:val="00DC24F5"/>
    <w:rsid w:val="00DC52BC"/>
    <w:rsid w:val="00DC7922"/>
    <w:rsid w:val="00DD3CC5"/>
    <w:rsid w:val="00DD631F"/>
    <w:rsid w:val="00DE4E4E"/>
    <w:rsid w:val="00E45BB4"/>
    <w:rsid w:val="00E4797F"/>
    <w:rsid w:val="00E86FFF"/>
    <w:rsid w:val="00F00524"/>
    <w:rsid w:val="00F27FB1"/>
    <w:rsid w:val="00F55599"/>
    <w:rsid w:val="00F92BF5"/>
    <w:rsid w:val="00FA0DCD"/>
    <w:rsid w:val="00FA1AB5"/>
    <w:rsid w:val="00FC4A36"/>
    <w:rsid w:val="00FF0FD5"/>
    <w:rsid w:val="00FF50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F7BCA"/>
  <w15:docId w15:val="{31A45998-14B5-40B8-BA2A-7F742AE8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631F"/>
  </w:style>
  <w:style w:type="paragraph" w:styleId="Nagwek1">
    <w:name w:val="heading 1"/>
    <w:basedOn w:val="Normalny"/>
    <w:next w:val="Normalny"/>
    <w:link w:val="Nagwek1Znak"/>
    <w:uiPriority w:val="99"/>
    <w:qFormat/>
    <w:rsid w:val="005533AF"/>
    <w:pPr>
      <w:keepNext/>
      <w:tabs>
        <w:tab w:val="num" w:pos="2340"/>
      </w:tabs>
      <w:spacing w:after="0" w:line="240" w:lineRule="auto"/>
      <w:ind w:left="284"/>
      <w:outlineLvl w:val="0"/>
    </w:pPr>
    <w:rPr>
      <w:rFonts w:ascii="Times New Roman" w:eastAsia="Times New Roman" w:hAnsi="Times New Roman" w:cs="Times New Roman"/>
      <w:b/>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E08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0808"/>
  </w:style>
  <w:style w:type="paragraph" w:styleId="Stopka">
    <w:name w:val="footer"/>
    <w:basedOn w:val="Normalny"/>
    <w:link w:val="StopkaZnak"/>
    <w:uiPriority w:val="99"/>
    <w:unhideWhenUsed/>
    <w:rsid w:val="001E08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0808"/>
  </w:style>
  <w:style w:type="paragraph" w:styleId="Tekstdymka">
    <w:name w:val="Balloon Text"/>
    <w:basedOn w:val="Normalny"/>
    <w:link w:val="TekstdymkaZnak"/>
    <w:uiPriority w:val="99"/>
    <w:semiHidden/>
    <w:unhideWhenUsed/>
    <w:rsid w:val="001E08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E0808"/>
    <w:rPr>
      <w:rFonts w:ascii="Segoe UI" w:hAnsi="Segoe UI" w:cs="Segoe UI"/>
      <w:sz w:val="18"/>
      <w:szCs w:val="18"/>
    </w:rPr>
  </w:style>
  <w:style w:type="paragraph" w:styleId="NormalnyWeb">
    <w:name w:val="Normal (Web)"/>
    <w:basedOn w:val="Normalny"/>
    <w:uiPriority w:val="99"/>
    <w:unhideWhenUsed/>
    <w:rsid w:val="00D13A9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BF0D3F"/>
    <w:pPr>
      <w:tabs>
        <w:tab w:val="left" w:pos="142"/>
      </w:tabs>
      <w:spacing w:after="0" w:line="20" w:lineRule="atLeast"/>
      <w:ind w:left="426" w:firstLine="283"/>
    </w:pPr>
    <w:rPr>
      <w:rFonts w:ascii="Times New Roman" w:eastAsia="Times New Roman" w:hAnsi="Times New Roman" w:cs="Times New Roman"/>
      <w:sz w:val="28"/>
      <w:szCs w:val="20"/>
    </w:rPr>
  </w:style>
  <w:style w:type="character" w:customStyle="1" w:styleId="Tekstpodstawowywcity2Znak">
    <w:name w:val="Tekst podstawowy wcięty 2 Znak"/>
    <w:basedOn w:val="Domylnaczcionkaakapitu"/>
    <w:link w:val="Tekstpodstawowywcity2"/>
    <w:rsid w:val="00BF0D3F"/>
    <w:rPr>
      <w:rFonts w:ascii="Times New Roman" w:eastAsia="Times New Roman" w:hAnsi="Times New Roman" w:cs="Times New Roman"/>
      <w:sz w:val="28"/>
      <w:szCs w:val="20"/>
    </w:rPr>
  </w:style>
  <w:style w:type="paragraph" w:styleId="Tekstpodstawowywcity3">
    <w:name w:val="Body Text Indent 3"/>
    <w:basedOn w:val="Normalny"/>
    <w:link w:val="Tekstpodstawowywcity3Znak"/>
    <w:uiPriority w:val="99"/>
    <w:unhideWhenUsed/>
    <w:rsid w:val="00BF0D3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F0D3F"/>
    <w:rPr>
      <w:sz w:val="16"/>
      <w:szCs w:val="16"/>
    </w:rPr>
  </w:style>
  <w:style w:type="character" w:styleId="Pogrubienie">
    <w:name w:val="Strong"/>
    <w:uiPriority w:val="22"/>
    <w:qFormat/>
    <w:rsid w:val="005533AF"/>
    <w:rPr>
      <w:b/>
      <w:bCs/>
    </w:rPr>
  </w:style>
  <w:style w:type="character" w:customStyle="1" w:styleId="Nagwek1Znak">
    <w:name w:val="Nagłówek 1 Znak"/>
    <w:basedOn w:val="Domylnaczcionkaakapitu"/>
    <w:link w:val="Nagwek1"/>
    <w:uiPriority w:val="99"/>
    <w:rsid w:val="005533AF"/>
    <w:rPr>
      <w:rFonts w:ascii="Times New Roman" w:eastAsia="Times New Roman" w:hAnsi="Times New Roman" w:cs="Times New Roman"/>
      <w:b/>
      <w:bCs/>
      <w:sz w:val="28"/>
      <w:szCs w:val="28"/>
      <w:lang w:eastAsia="pl-PL"/>
    </w:rPr>
  </w:style>
  <w:style w:type="paragraph" w:styleId="Tekstpodstawowy3">
    <w:name w:val="Body Text 3"/>
    <w:basedOn w:val="Normalny"/>
    <w:link w:val="Tekstpodstawowy3Znak"/>
    <w:uiPriority w:val="99"/>
    <w:semiHidden/>
    <w:unhideWhenUsed/>
    <w:rsid w:val="00A16B67"/>
    <w:pPr>
      <w:spacing w:after="120"/>
    </w:pPr>
    <w:rPr>
      <w:sz w:val="16"/>
      <w:szCs w:val="16"/>
    </w:rPr>
  </w:style>
  <w:style w:type="character" w:customStyle="1" w:styleId="Tekstpodstawowy3Znak">
    <w:name w:val="Tekst podstawowy 3 Znak"/>
    <w:basedOn w:val="Domylnaczcionkaakapitu"/>
    <w:link w:val="Tekstpodstawowy3"/>
    <w:uiPriority w:val="99"/>
    <w:semiHidden/>
    <w:rsid w:val="00A16B67"/>
    <w:rPr>
      <w:sz w:val="16"/>
      <w:szCs w:val="16"/>
    </w:rPr>
  </w:style>
  <w:style w:type="paragraph" w:styleId="Akapitzlist">
    <w:name w:val="List Paragraph"/>
    <w:basedOn w:val="Normalny"/>
    <w:uiPriority w:val="34"/>
    <w:qFormat/>
    <w:rsid w:val="00127569"/>
    <w:pPr>
      <w:ind w:left="720"/>
      <w:contextualSpacing/>
    </w:pPr>
  </w:style>
  <w:style w:type="character" w:customStyle="1" w:styleId="hgkelc">
    <w:name w:val="hgkelc"/>
    <w:basedOn w:val="Domylnaczcionkaakapitu"/>
    <w:rsid w:val="00C03DA4"/>
  </w:style>
  <w:style w:type="character" w:customStyle="1" w:styleId="markedcontent">
    <w:name w:val="markedcontent"/>
    <w:basedOn w:val="Domylnaczcionkaakapitu"/>
    <w:rsid w:val="00C03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04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50063-DAB8-4378-821E-0FAEE4C72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2009</Words>
  <Characters>12056</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Rajchert</dc:creator>
  <cp:keywords/>
  <dc:description/>
  <cp:lastModifiedBy>Mariusz Osiński</cp:lastModifiedBy>
  <cp:revision>2</cp:revision>
  <cp:lastPrinted>2021-04-19T05:34:00Z</cp:lastPrinted>
  <dcterms:created xsi:type="dcterms:W3CDTF">2021-09-14T06:53:00Z</dcterms:created>
  <dcterms:modified xsi:type="dcterms:W3CDTF">2021-09-14T06:53:00Z</dcterms:modified>
</cp:coreProperties>
</file>