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82" w:rsidRDefault="009A2282" w:rsidP="009A2282">
      <w:pPr>
        <w:jc w:val="center"/>
        <w:rPr>
          <w:sz w:val="28"/>
          <w:szCs w:val="28"/>
        </w:rPr>
      </w:pPr>
    </w:p>
    <w:p w:rsidR="009A2282" w:rsidRDefault="009A2282" w:rsidP="009A2282">
      <w:pPr>
        <w:jc w:val="center"/>
        <w:rPr>
          <w:sz w:val="28"/>
          <w:szCs w:val="28"/>
        </w:rPr>
      </w:pPr>
    </w:p>
    <w:p w:rsidR="009A2282" w:rsidRDefault="009A2282" w:rsidP="009A2282">
      <w:pPr>
        <w:jc w:val="center"/>
        <w:rPr>
          <w:sz w:val="28"/>
          <w:szCs w:val="28"/>
        </w:rPr>
      </w:pPr>
    </w:p>
    <w:p w:rsidR="006F38BE" w:rsidRDefault="009A2282" w:rsidP="009A2282">
      <w:pPr>
        <w:jc w:val="center"/>
        <w:rPr>
          <w:sz w:val="28"/>
          <w:szCs w:val="28"/>
        </w:rPr>
      </w:pPr>
      <w:bookmarkStart w:id="0" w:name="_GoBack"/>
      <w:bookmarkEnd w:id="0"/>
      <w:r w:rsidRPr="009A2282">
        <w:rPr>
          <w:sz w:val="28"/>
          <w:szCs w:val="28"/>
        </w:rPr>
        <w:t>INFORMACJA O NABORZE KANDYDATÓW NA CZŁONKÓW MIEJSKIEJ RADY DZIAŁALNOŚCI POŻYTKU PUBLICZNEGO</w:t>
      </w:r>
    </w:p>
    <w:p w:rsidR="009A2282" w:rsidRDefault="009A2282" w:rsidP="009A2282">
      <w:pPr>
        <w:jc w:val="center"/>
        <w:rPr>
          <w:sz w:val="28"/>
          <w:szCs w:val="28"/>
        </w:rPr>
      </w:pPr>
    </w:p>
    <w:p w:rsidR="009A2282" w:rsidRPr="009A2282" w:rsidRDefault="009A2282" w:rsidP="009A2282">
      <w:pPr>
        <w:jc w:val="both"/>
        <w:rPr>
          <w:sz w:val="24"/>
          <w:szCs w:val="24"/>
        </w:rPr>
      </w:pPr>
      <w:r>
        <w:rPr>
          <w:sz w:val="24"/>
          <w:szCs w:val="24"/>
        </w:rPr>
        <w:t>W dniu 2 grudnia br. Prezydent Miasta Kielce Zarządzeniem Nr 410/2013 określił termin wyborów na kolejną kadencję do Miejskiej Rady Działalności Pożytku Publicznego oraz skład i siedzibę komisji do wyboru kandydatów na członków Rady. Wypełnione zgłoszenia kandydatów (w załączeniu) należy składać osobiście w Biurze ds. Organizacji Pozarządowych, ul. Strycharska 6, pok.402 w nieprzekraczalnym terminie do dnia 10 stycznia 2014 roku.</w:t>
      </w:r>
    </w:p>
    <w:sectPr w:rsidR="009A2282" w:rsidRPr="009A2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37"/>
    <w:rsid w:val="00563337"/>
    <w:rsid w:val="005F24F8"/>
    <w:rsid w:val="006F38BE"/>
    <w:rsid w:val="009A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Praszek</dc:creator>
  <cp:keywords/>
  <dc:description/>
  <cp:lastModifiedBy>Łukasz Praszek</cp:lastModifiedBy>
  <cp:revision>3</cp:revision>
  <cp:lastPrinted>2013-12-02T11:50:00Z</cp:lastPrinted>
  <dcterms:created xsi:type="dcterms:W3CDTF">2013-12-02T11:43:00Z</dcterms:created>
  <dcterms:modified xsi:type="dcterms:W3CDTF">2013-12-02T12:06:00Z</dcterms:modified>
</cp:coreProperties>
</file>