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D10" w:rsidRDefault="00F26041" w:rsidP="00196D10">
      <w:pPr>
        <w:ind w:left="5664" w:firstLine="708"/>
      </w:pPr>
      <w:r>
        <w:t>Kielce, dn.</w:t>
      </w:r>
      <w:r w:rsidR="001228C9">
        <w:t xml:space="preserve"> 24 </w:t>
      </w:r>
      <w:r>
        <w:t>.01.2011</w:t>
      </w:r>
      <w:r w:rsidR="00196D10">
        <w:t xml:space="preserve"> r.</w:t>
      </w:r>
    </w:p>
    <w:p w:rsidR="00196D10" w:rsidRDefault="00196D10" w:rsidP="00196D10"/>
    <w:p w:rsidR="00196D10" w:rsidRDefault="00196D10" w:rsidP="00196D10"/>
    <w:p w:rsidR="00196D10" w:rsidRDefault="00F26041" w:rsidP="00196D10">
      <w:r>
        <w:t>Znak: P.V.0550/1/2011</w:t>
      </w:r>
    </w:p>
    <w:p w:rsidR="00196D10" w:rsidRDefault="00017004" w:rsidP="00196D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7004" w:rsidRDefault="00017004" w:rsidP="00017004">
      <w:pPr>
        <w:jc w:val="right"/>
        <w:rPr>
          <w:color w:val="FF0000"/>
        </w:rPr>
      </w:pPr>
      <w:r>
        <w:rPr>
          <w:color w:val="FF0000"/>
        </w:rPr>
        <w:t>(dane chronione na mocy ustawy z dnia 29 sierpnia 1997r.</w:t>
      </w:r>
    </w:p>
    <w:p w:rsidR="00017004" w:rsidRDefault="00017004" w:rsidP="00017004">
      <w:pPr>
        <w:jc w:val="right"/>
        <w:rPr>
          <w:color w:val="FF0000"/>
        </w:rPr>
      </w:pPr>
      <w:r>
        <w:rPr>
          <w:color w:val="FF0000"/>
        </w:rPr>
        <w:t xml:space="preserve"> o ochronie danych osobowych (Dz. U.  z 2002r. Nr 101, poz. 926 ze zm.)</w:t>
      </w:r>
    </w:p>
    <w:p w:rsidR="00196D10" w:rsidRDefault="00196D10" w:rsidP="00196D10">
      <w:pPr>
        <w:rPr>
          <w:b/>
        </w:rPr>
      </w:pPr>
    </w:p>
    <w:p w:rsidR="00017004" w:rsidRDefault="00017004" w:rsidP="00196D10">
      <w:pPr>
        <w:rPr>
          <w:b/>
        </w:rPr>
      </w:pPr>
    </w:p>
    <w:p w:rsidR="00017004" w:rsidRDefault="00017004" w:rsidP="00196D10">
      <w:pPr>
        <w:rPr>
          <w:b/>
        </w:rPr>
      </w:pPr>
    </w:p>
    <w:p w:rsidR="00196D10" w:rsidRDefault="00196D10" w:rsidP="00196D10">
      <w:pPr>
        <w:rPr>
          <w:b/>
        </w:rPr>
      </w:pPr>
    </w:p>
    <w:p w:rsidR="00196D10" w:rsidRDefault="00196D10" w:rsidP="00196D10">
      <w:pPr>
        <w:ind w:left="2124" w:firstLine="708"/>
        <w:rPr>
          <w:b/>
        </w:rPr>
      </w:pPr>
      <w:r>
        <w:rPr>
          <w:b/>
        </w:rPr>
        <w:t>Interpretacja indywidualna</w:t>
      </w:r>
    </w:p>
    <w:p w:rsidR="00196D10" w:rsidRDefault="00196D10" w:rsidP="00196D10">
      <w:pPr>
        <w:jc w:val="both"/>
      </w:pPr>
    </w:p>
    <w:p w:rsidR="00196D10" w:rsidRPr="00017004" w:rsidRDefault="00196D10" w:rsidP="00017004">
      <w:pPr>
        <w:ind w:firstLine="708"/>
        <w:jc w:val="both"/>
        <w:rPr>
          <w:color w:val="FF0000"/>
        </w:rPr>
      </w:pPr>
      <w:r>
        <w:t xml:space="preserve">Prezydent Miasta, działając na podstawie art. 14 j § 1 ustawy z dnia 29 sierpnia 1997 roku – Ordynacja podatkowa ( Dz. U. z 2005 r. Nr 8, poz. 60 ze zm.) po rozpatrzeniu wniosku Spółdzielni </w:t>
      </w:r>
      <w:r w:rsidR="00017004">
        <w:rPr>
          <w:color w:val="FF0000"/>
        </w:rPr>
        <w:t>(dane chronione na mocy ustawy z dnia 29 sierpnia 1997r. o och</w:t>
      </w:r>
      <w:r w:rsidR="00B57455">
        <w:rPr>
          <w:color w:val="FF0000"/>
        </w:rPr>
        <w:t xml:space="preserve">ronie danych osobowych (Dz. U. </w:t>
      </w:r>
      <w:r w:rsidR="00017004">
        <w:rPr>
          <w:color w:val="FF0000"/>
        </w:rPr>
        <w:t xml:space="preserve">z 2002r. Nr 101, poz. 926 ze zm.) </w:t>
      </w:r>
      <w:r>
        <w:t>z dnia 27.10.2010 r. w sprawie udzielenia interpretacji, co do zakresu i sposobu zastosowania prawa podatkowego w zakresie podatku od nieruchomości stwierdza:</w:t>
      </w:r>
    </w:p>
    <w:p w:rsidR="00017004" w:rsidRPr="00017004" w:rsidRDefault="00196D10" w:rsidP="00196D10">
      <w:pPr>
        <w:numPr>
          <w:ilvl w:val="0"/>
          <w:numId w:val="1"/>
        </w:numPr>
        <w:jc w:val="both"/>
        <w:rPr>
          <w:b/>
        </w:rPr>
      </w:pPr>
      <w:r>
        <w:t xml:space="preserve">w odniesieniu do stanu faktycznego przedstawionego we wniosku Spółdzielni </w:t>
      </w:r>
    </w:p>
    <w:p w:rsidR="00196D10" w:rsidRPr="00017004" w:rsidRDefault="00017004" w:rsidP="00017004">
      <w:pPr>
        <w:pStyle w:val="Akapitzlist"/>
        <w:jc w:val="both"/>
        <w:rPr>
          <w:color w:val="FF0000"/>
        </w:rPr>
      </w:pPr>
      <w:r w:rsidRPr="00017004">
        <w:rPr>
          <w:color w:val="FF0000"/>
        </w:rPr>
        <w:t>(dane chronione na mocy ustawy z dnia 29 sierpnia 1997r. o ochronie danych osobowych (Dz. U.  z 2002r. Nr 101, poz. 926 ze zm.)</w:t>
      </w:r>
      <w:r>
        <w:rPr>
          <w:color w:val="FF0000"/>
        </w:rPr>
        <w:t xml:space="preserve"> </w:t>
      </w:r>
      <w:r w:rsidR="00196D10">
        <w:t xml:space="preserve">dotyczącego zastosowania przepisów prawa podatkowego w sprawie opodatkowania budowli nie związanych </w:t>
      </w:r>
      <w:r>
        <w:t xml:space="preserve">              </w:t>
      </w:r>
      <w:r w:rsidR="00196D10">
        <w:t xml:space="preserve">z prowadzeniem działalności gospodarczej </w:t>
      </w:r>
      <w:r w:rsidR="005B52F3">
        <w:t xml:space="preserve">podatkiem od nieruchomości </w:t>
      </w:r>
      <w:r w:rsidR="00196D10">
        <w:t xml:space="preserve">będących </w:t>
      </w:r>
      <w:r>
        <w:t xml:space="preserve">              </w:t>
      </w:r>
      <w:r w:rsidR="00196D10">
        <w:t>w posiadaniu Spółdzielni</w:t>
      </w:r>
      <w:r w:rsidR="00196D10">
        <w:rPr>
          <w:b/>
        </w:rPr>
        <w:t xml:space="preserve"> jest właściwe w obowiązującym stanie prawnym. </w:t>
      </w:r>
    </w:p>
    <w:p w:rsidR="00196D10" w:rsidRDefault="00196D10" w:rsidP="00196D10">
      <w:pPr>
        <w:jc w:val="both"/>
        <w:rPr>
          <w:b/>
        </w:rPr>
      </w:pPr>
    </w:p>
    <w:p w:rsidR="0034275D" w:rsidRPr="00017004" w:rsidRDefault="00196D10" w:rsidP="00017004">
      <w:pPr>
        <w:jc w:val="both"/>
        <w:rPr>
          <w:color w:val="FF0000"/>
        </w:rPr>
      </w:pPr>
      <w:r>
        <w:t xml:space="preserve">Wnioskiem z dnia </w:t>
      </w:r>
      <w:r w:rsidR="005B52F3">
        <w:t>27 października</w:t>
      </w:r>
      <w:r>
        <w:t xml:space="preserve"> 2010 roku </w:t>
      </w:r>
      <w:r w:rsidR="005B52F3">
        <w:t xml:space="preserve">Spółdzielnia </w:t>
      </w:r>
      <w:r w:rsidR="00017004">
        <w:rPr>
          <w:color w:val="FF0000"/>
        </w:rPr>
        <w:t xml:space="preserve">(dane chronione na mocy ustawy     z dnia 29 sierpnia 1997r. o ochronie danych osobowych (Dz. U.  z 2002r. Nr 101, poz. 926            ze zm.) </w:t>
      </w:r>
      <w:r>
        <w:t>wystąpił</w:t>
      </w:r>
      <w:r w:rsidR="005B52F3">
        <w:t>a</w:t>
      </w:r>
      <w:r>
        <w:t xml:space="preserve"> z prośbą o udzielenie interpretacji przepisów prawa podatkowego </w:t>
      </w:r>
      <w:r w:rsidR="00017004">
        <w:t xml:space="preserve">                      </w:t>
      </w:r>
      <w:r>
        <w:t>w sprawie</w:t>
      </w:r>
      <w:r w:rsidR="005B52F3" w:rsidRPr="005B52F3">
        <w:t xml:space="preserve"> </w:t>
      </w:r>
      <w:r w:rsidR="005B52F3">
        <w:t xml:space="preserve">budowli nie związanych z prowadzeniem działalności gospodarczej podatkiem </w:t>
      </w:r>
      <w:r w:rsidR="00017004">
        <w:t xml:space="preserve">               </w:t>
      </w:r>
      <w:r w:rsidR="005B52F3">
        <w:t>od nieruchomości będących w posiadaniu Spółdzielni.</w:t>
      </w:r>
    </w:p>
    <w:p w:rsidR="005B52F3" w:rsidRPr="00017004" w:rsidRDefault="005B52F3" w:rsidP="00017004">
      <w:pPr>
        <w:jc w:val="both"/>
        <w:rPr>
          <w:color w:val="FF0000"/>
        </w:rPr>
      </w:pPr>
      <w:r>
        <w:t xml:space="preserve">Spółdzielnia </w:t>
      </w:r>
      <w:r w:rsidR="00017004">
        <w:rPr>
          <w:color w:val="FF0000"/>
        </w:rPr>
        <w:t xml:space="preserve">(dane chronione na mocy ustawy z dnia 29 sierpnia 1997r. o ochronie danych osobowych (Dz. U.  z 2002r. Nr 101, poz. 926 ze zm.) </w:t>
      </w:r>
      <w:r>
        <w:t>informuje, że</w:t>
      </w:r>
      <w:r w:rsidR="0034275D">
        <w:t xml:space="preserve"> posiada budowle związane ze statutową działalnością. U</w:t>
      </w:r>
      <w:r>
        <w:t xml:space="preserve">jęte w grupie 2 </w:t>
      </w:r>
      <w:r w:rsidR="0034275D">
        <w:t>środków</w:t>
      </w:r>
      <w:r>
        <w:t xml:space="preserve"> trwałych SBM budowle </w:t>
      </w:r>
      <w:r w:rsidR="00B57455">
        <w:t xml:space="preserve">                </w:t>
      </w:r>
      <w:r>
        <w:t>nie związane z prowadzeniem działalności gospodarczej to między innymi:</w:t>
      </w:r>
    </w:p>
    <w:p w:rsidR="005B52F3" w:rsidRDefault="005B52F3" w:rsidP="005B52F3">
      <w:pPr>
        <w:pStyle w:val="Akapitzlist"/>
        <w:numPr>
          <w:ilvl w:val="0"/>
          <w:numId w:val="5"/>
        </w:numPr>
        <w:jc w:val="both"/>
      </w:pPr>
      <w:r>
        <w:t>parkingi wraz z ogrodzeniami służącymi mieszkańcom Spółdzielni,</w:t>
      </w:r>
    </w:p>
    <w:p w:rsidR="005B52F3" w:rsidRDefault="005B52F3" w:rsidP="005B52F3">
      <w:pPr>
        <w:pStyle w:val="Akapitzlist"/>
        <w:numPr>
          <w:ilvl w:val="0"/>
          <w:numId w:val="5"/>
        </w:numPr>
        <w:jc w:val="both"/>
      </w:pPr>
      <w:r>
        <w:t>ogrodzenia budynków mieszkalnych,</w:t>
      </w:r>
    </w:p>
    <w:p w:rsidR="005B52F3" w:rsidRDefault="006719A1" w:rsidP="005B52F3">
      <w:pPr>
        <w:pStyle w:val="Akapitzlist"/>
        <w:numPr>
          <w:ilvl w:val="0"/>
          <w:numId w:val="5"/>
        </w:numPr>
        <w:jc w:val="both"/>
      </w:pPr>
      <w:r>
        <w:t>place zabaw,</w:t>
      </w:r>
    </w:p>
    <w:p w:rsidR="006719A1" w:rsidRDefault="006719A1" w:rsidP="005B52F3">
      <w:pPr>
        <w:pStyle w:val="Akapitzlist"/>
        <w:numPr>
          <w:ilvl w:val="0"/>
          <w:numId w:val="5"/>
        </w:numPr>
        <w:jc w:val="both"/>
      </w:pPr>
      <w:r>
        <w:t>kanalizacje sanitarne i deszczowe</w:t>
      </w:r>
      <w:r w:rsidR="00DB416C">
        <w:t xml:space="preserve"> wraz z przyłączami,</w:t>
      </w:r>
    </w:p>
    <w:p w:rsidR="00DB416C" w:rsidRDefault="00D70774" w:rsidP="005B52F3">
      <w:pPr>
        <w:pStyle w:val="Akapitzlist"/>
        <w:numPr>
          <w:ilvl w:val="0"/>
          <w:numId w:val="5"/>
        </w:numPr>
        <w:jc w:val="both"/>
      </w:pPr>
      <w:r>
        <w:t>wodociągi z przyłączami, kanały zbiorcze,</w:t>
      </w:r>
    </w:p>
    <w:p w:rsidR="00D70774" w:rsidRDefault="00D70774" w:rsidP="005B52F3">
      <w:pPr>
        <w:pStyle w:val="Akapitzlist"/>
        <w:numPr>
          <w:ilvl w:val="0"/>
          <w:numId w:val="5"/>
        </w:numPr>
        <w:jc w:val="both"/>
      </w:pPr>
      <w:r>
        <w:t>zbiorniki wody,</w:t>
      </w:r>
    </w:p>
    <w:p w:rsidR="00D70774" w:rsidRDefault="00D70774" w:rsidP="005B52F3">
      <w:pPr>
        <w:pStyle w:val="Akapitzlist"/>
        <w:numPr>
          <w:ilvl w:val="0"/>
          <w:numId w:val="5"/>
        </w:numPr>
        <w:jc w:val="both"/>
      </w:pPr>
      <w:r>
        <w:t>drogi i chodniki służące do dojazdu i dojścia do budynków m</w:t>
      </w:r>
      <w:r w:rsidR="0088155A">
        <w:t>ieszkalnych</w:t>
      </w:r>
      <w:r w:rsidR="00B57455">
        <w:t xml:space="preserve">                          </w:t>
      </w:r>
      <w:r w:rsidR="0088155A">
        <w:t xml:space="preserve"> i niemieszkalnych (g</w:t>
      </w:r>
      <w:r>
        <w:t>araży i pawilonów handlowych),</w:t>
      </w:r>
    </w:p>
    <w:p w:rsidR="00D70774" w:rsidRDefault="00D70774" w:rsidP="005B52F3">
      <w:pPr>
        <w:pStyle w:val="Akapitzlist"/>
        <w:numPr>
          <w:ilvl w:val="0"/>
          <w:numId w:val="5"/>
        </w:numPr>
        <w:jc w:val="both"/>
      </w:pPr>
      <w:r>
        <w:t>kanały telefoniczne.</w:t>
      </w:r>
    </w:p>
    <w:p w:rsidR="00D70774" w:rsidRPr="00017004" w:rsidRDefault="00D70774" w:rsidP="00017004">
      <w:pPr>
        <w:jc w:val="both"/>
        <w:rPr>
          <w:color w:val="FF0000"/>
        </w:rPr>
      </w:pPr>
      <w:r>
        <w:t xml:space="preserve">Od wyżej wymienionych budowli Spółdzielnia </w:t>
      </w:r>
      <w:r w:rsidR="00017004">
        <w:rPr>
          <w:color w:val="FF0000"/>
        </w:rPr>
        <w:t xml:space="preserve">(dane chronione na mocy ustawy                             z dnia 29 sierpnia 1997r. o ochronie danych osobowych (Dz. U.  z 2002r. Nr 101, poz. 926              ze zm.) </w:t>
      </w:r>
      <w:r>
        <w:t>odprowadza podatek od nieruchomości w wysokości 2% wartości początkowej.</w:t>
      </w:r>
    </w:p>
    <w:p w:rsidR="005F105E" w:rsidRPr="00017004" w:rsidRDefault="00D70774" w:rsidP="00017004">
      <w:pPr>
        <w:jc w:val="both"/>
        <w:rPr>
          <w:color w:val="FF0000"/>
        </w:rPr>
      </w:pPr>
      <w:r>
        <w:t xml:space="preserve">Spółdzielnia </w:t>
      </w:r>
      <w:r w:rsidR="00017004">
        <w:rPr>
          <w:color w:val="FF0000"/>
        </w:rPr>
        <w:t xml:space="preserve">(dane chronione na mocy ustawy z dnia 29 sierpnia 1997r. o ochronie danych osobowych (Dz. U.  z 2002r. Nr 101, poz. 926 ze zm.) </w:t>
      </w:r>
      <w:r>
        <w:t>stoi na stanowisku</w:t>
      </w:r>
      <w:r w:rsidR="005F105E">
        <w:t xml:space="preserve">, iż powyższe budowle nie powinny podlegać opodatkowaniu podatkiem od nieruchomości, ponieważ służą </w:t>
      </w:r>
      <w:r w:rsidR="005F105E">
        <w:lastRenderedPageBreak/>
        <w:t>statut</w:t>
      </w:r>
      <w:r w:rsidR="00EB1DA0">
        <w:t xml:space="preserve">owej działalności Spółdzielni o czym świadczy </w:t>
      </w:r>
      <w:r w:rsidR="0034275D">
        <w:t>przytoczone</w:t>
      </w:r>
      <w:r w:rsidR="00EB1DA0">
        <w:t xml:space="preserve"> przez Stronę</w:t>
      </w:r>
      <w:r w:rsidR="00EB1DA0" w:rsidRPr="00EB1DA0">
        <w:t xml:space="preserve"> </w:t>
      </w:r>
      <w:r w:rsidR="00EB1DA0">
        <w:t xml:space="preserve">Postanowienie </w:t>
      </w:r>
      <w:r w:rsidR="0034275D">
        <w:t>Prezydenta</w:t>
      </w:r>
      <w:r w:rsidR="00EB1DA0">
        <w:t xml:space="preserve"> Miasta Nowy Sącz z dnia 29.03.2007 r. sygn. WKP.RWP.SS.3110-3-432/07, według którego </w:t>
      </w:r>
      <w:r w:rsidR="005F105E">
        <w:t>budowle spółdzielni mieszkaniowych i osób nie prowadzących działalności gospodarczej nie podlegają</w:t>
      </w:r>
      <w:r w:rsidR="00EB1DA0">
        <w:t xml:space="preserve"> opodatkowaniu.</w:t>
      </w:r>
    </w:p>
    <w:p w:rsidR="0034275D" w:rsidRDefault="0034275D" w:rsidP="00EB1DA0">
      <w:pPr>
        <w:ind w:firstLine="360"/>
        <w:jc w:val="both"/>
      </w:pPr>
      <w:r>
        <w:t>Spółdzielnia ponadto podnosi, iż spółdzielnie zobowiązane są do stosowania zasady bezwynikowej gospodarki zasobami majątkowymi swoich członków, co nie</w:t>
      </w:r>
      <w:r w:rsidR="00350005">
        <w:t xml:space="preserve"> </w:t>
      </w:r>
      <w:r>
        <w:t>odpowiada</w:t>
      </w:r>
      <w:r w:rsidR="00350005">
        <w:t xml:space="preserve"> ustawowej definicji działalności gospodarczej, który stanowi o zarobkowym celu tej działalności. Powoduje to tym samym, iż w zakresie podstawowej działalności nie można przypisać spółdzielni mieszkaniowej prowadzenia działalności gospodarczej. Pogląd ten podziela m.in. wyrok  Sądu Administracyjnego z dnia 13.05.2004 r. sygn. Akt I S.A./OI12/2004.</w:t>
      </w:r>
    </w:p>
    <w:p w:rsidR="00017004" w:rsidRDefault="00350005" w:rsidP="00017004">
      <w:pPr>
        <w:jc w:val="both"/>
        <w:rPr>
          <w:color w:val="FF0000"/>
        </w:rPr>
      </w:pPr>
      <w:r>
        <w:t>Przedstawio</w:t>
      </w:r>
      <w:r w:rsidR="00017004">
        <w:t>ne stanowisko przez Spółdzielnię</w:t>
      </w:r>
      <w:r>
        <w:t xml:space="preserve"> </w:t>
      </w:r>
      <w:r w:rsidR="00017004">
        <w:rPr>
          <w:color w:val="FF0000"/>
        </w:rPr>
        <w:t>(dane chronione na mocy ustawy z dnia 29 sierpnia 1997r. o ochronie danych osobowych (Dz. U.  z 2002r. Nr 101, poz. 926 ze zm.)</w:t>
      </w:r>
    </w:p>
    <w:p w:rsidR="00350005" w:rsidRDefault="00350005" w:rsidP="00017004">
      <w:pPr>
        <w:jc w:val="both"/>
        <w:rPr>
          <w:u w:val="single"/>
        </w:rPr>
      </w:pPr>
      <w:r>
        <w:rPr>
          <w:u w:val="single"/>
        </w:rPr>
        <w:t>jest właściwe w obecnym stanie prawnym.</w:t>
      </w:r>
    </w:p>
    <w:p w:rsidR="00350005" w:rsidRDefault="003D78C2" w:rsidP="00350005">
      <w:pPr>
        <w:ind w:firstLine="360"/>
        <w:jc w:val="both"/>
      </w:pPr>
      <w:r w:rsidRPr="003D78C2">
        <w:t xml:space="preserve">Zgodnie z art. 2 ust. 1 pkt 3 </w:t>
      </w:r>
      <w:r>
        <w:t xml:space="preserve">ustawy z dnia 12 stycznia 1991 r. o podatkach i opłatach lokalnych (Dz. U. z 2010 r., Nr 95 poz. 613 ze zm.) opodatkowaniu podatkiem od nieruchomości podlegają </w:t>
      </w:r>
      <w:r w:rsidR="003B75A5">
        <w:t>budowle lub ich części związane</w:t>
      </w:r>
      <w:r>
        <w:t xml:space="preserve"> z prowadzeniem działalności gospodarczej.</w:t>
      </w:r>
    </w:p>
    <w:p w:rsidR="003D78C2" w:rsidRPr="003D78C2" w:rsidRDefault="003D78C2" w:rsidP="00350005">
      <w:pPr>
        <w:ind w:firstLine="360"/>
        <w:jc w:val="both"/>
      </w:pPr>
      <w:r>
        <w:t xml:space="preserve">Natomiast stosownie do treści art. 1a ust. 1 pkt 3 </w:t>
      </w:r>
      <w:r w:rsidR="000D713B">
        <w:t xml:space="preserve">cytowanej </w:t>
      </w:r>
      <w:r>
        <w:t xml:space="preserve">wyżej ustawy, budowle związane z prowadzeniem działalności gospodarczej, to budowle będące w posiadaniu przedsiębiorcy lub innego podmiotu prowadzącego działalność gospodarczą, chyba </w:t>
      </w:r>
      <w:r w:rsidR="00B57455">
        <w:t xml:space="preserve">                        </w:t>
      </w:r>
      <w:r>
        <w:t>że przedmiot opodatkowania nie jest i nie może być wykorzystywany do prowadzenia tej działalności ze względów technicznych.</w:t>
      </w:r>
    </w:p>
    <w:p w:rsidR="00350005" w:rsidRDefault="003D78C2" w:rsidP="00EB1DA0">
      <w:pPr>
        <w:ind w:firstLine="360"/>
        <w:jc w:val="both"/>
      </w:pPr>
      <w:r>
        <w:t>O istnieniu obowiązku</w:t>
      </w:r>
      <w:r w:rsidR="00CE7EA7">
        <w:t xml:space="preserve"> podatkowego w podatku od nieruchomości w zakresie budowli konieczne jest ustalenie, czy budowle znajdują się w posiadaniu przedsię</w:t>
      </w:r>
      <w:r w:rsidR="003B75A5">
        <w:t>biorcy lub podmiotu prowadzącego</w:t>
      </w:r>
      <w:r w:rsidR="00CE7EA7">
        <w:t xml:space="preserve"> działalność gospodarczą.</w:t>
      </w:r>
    </w:p>
    <w:p w:rsidR="00CF3D75" w:rsidRDefault="00CF3D75" w:rsidP="00EB1DA0">
      <w:pPr>
        <w:ind w:firstLine="360"/>
        <w:jc w:val="both"/>
      </w:pPr>
      <w:r>
        <w:t>W ocenie tut. organu podatkowego podstawową sprawą jest wyjaśnienie kwestii statusu prawnego spółdzielni mieszkaniowych.</w:t>
      </w:r>
    </w:p>
    <w:p w:rsidR="002A31DC" w:rsidRDefault="002A31DC" w:rsidP="00EB1DA0">
      <w:pPr>
        <w:ind w:firstLine="360"/>
        <w:jc w:val="both"/>
      </w:pPr>
      <w:r>
        <w:t xml:space="preserve">Jak wynika z art. 1 ust. 1 ustawy z dnia 15.12.2000 r. o spółdzielniach mieszkaniowych </w:t>
      </w:r>
      <w:r w:rsidR="000C2B08">
        <w:t>(Dz. U</w:t>
      </w:r>
      <w:r w:rsidR="00337117">
        <w:t>.</w:t>
      </w:r>
      <w:r w:rsidR="000C2B08">
        <w:t xml:space="preserve"> z 2003 r., Nr 119, poz.</w:t>
      </w:r>
      <w:r w:rsidR="00FE76CD">
        <w:t xml:space="preserve"> </w:t>
      </w:r>
      <w:r w:rsidR="000C2B08">
        <w:t>1116</w:t>
      </w:r>
      <w:r w:rsidR="00FE76CD">
        <w:t xml:space="preserve"> ze zm.) celem spółdzielni jest zaspokajanie potrzeb mieszkaniowych i innych potrzeb członków oraz ich rodzin przez dostarczanie członkom samodzielnych lokali mieszkalnych lub domów jednorodzinnych</w:t>
      </w:r>
      <w:r w:rsidR="00337117">
        <w:t>, a także lokali o innym przeznaczeniu.</w:t>
      </w:r>
      <w:r w:rsidR="00032D5E">
        <w:t xml:space="preserve"> </w:t>
      </w:r>
    </w:p>
    <w:p w:rsidR="006C7552" w:rsidRDefault="006C7552" w:rsidP="00615417">
      <w:pPr>
        <w:ind w:firstLine="360"/>
        <w:jc w:val="both"/>
      </w:pPr>
      <w:r>
        <w:t xml:space="preserve">Równocześnie jednak ustawodawca w art. 1 ust. 6 </w:t>
      </w:r>
      <w:r w:rsidR="004246C2">
        <w:t>cytowanej wyżej</w:t>
      </w:r>
      <w:r>
        <w:t xml:space="preserve"> ustawy zezwala spółdzielniom na prowadzenie również innej działalności gospodarczej na zasadach określonych w odrębnych przepisach i w statucie, jeżeli działalność ta jest związana bezpośrednio z realizacją powyższych celów.</w:t>
      </w:r>
    </w:p>
    <w:p w:rsidR="00615417" w:rsidRDefault="006C7552" w:rsidP="002D3D10">
      <w:pPr>
        <w:ind w:firstLine="360"/>
        <w:jc w:val="both"/>
      </w:pPr>
      <w:r>
        <w:t>Z godnie z art. 1 a ust.1 pkt 4 ustawy z dnia 12 stycznia 1991 r. o podatkach i opłatach lokalnych (Dz. U. z 2010 r., nr 95, poz. 613 ze zm.) pod pojęciem działalności gospodarc</w:t>
      </w:r>
      <w:r w:rsidR="003B75A5">
        <w:t>zej należy rozumieć działalność</w:t>
      </w:r>
      <w:r>
        <w:t xml:space="preserve">, o której mowa w art. 2 ustawy z dnia 2 lipca 2004 r. </w:t>
      </w:r>
      <w:r w:rsidR="00B57455">
        <w:t xml:space="preserve">                        </w:t>
      </w:r>
      <w:r>
        <w:t xml:space="preserve">o swobodzie działalności gospodarczej (Dz. U. z 2004 r., Nr 173, poz. 1807 ze zm.). Powyższy przepis stanowi iż działalnością gospodarczą jest zarobkowa działalność wytwórcza, budowlana, handlowa, usługowa oraz poszukiwanie , rozpoznawanie </w:t>
      </w:r>
      <w:r w:rsidR="00B57455">
        <w:t xml:space="preserve">                           </w:t>
      </w:r>
      <w:r>
        <w:t>i wydobywanie kopalin ze złóż, a także działalność zawodowa, wykonywana w sposób ciągły i zorganizowany.</w:t>
      </w:r>
    </w:p>
    <w:p w:rsidR="00615417" w:rsidRDefault="004246C2" w:rsidP="002D3D10">
      <w:pPr>
        <w:ind w:firstLine="360"/>
        <w:jc w:val="both"/>
      </w:pPr>
      <w:r>
        <w:t xml:space="preserve">Z analizy powyższych przepisów można dojść do wniosku, iż generalnie cała działalność spółdzielni powinna być traktowana jako działalność gospodarcza. </w:t>
      </w:r>
      <w:r w:rsidR="00615417">
        <w:t xml:space="preserve">Dla potrzeb podatku </w:t>
      </w:r>
      <w:r w:rsidR="00B57455">
        <w:t xml:space="preserve">                    </w:t>
      </w:r>
      <w:r w:rsidR="00615417">
        <w:t xml:space="preserve">od nieruchomości nie można się jednak zgodzić z takim stanowiskiem, aby cała działalność spółdzielni powinna być traktowana jako działalność gospodarcza. </w:t>
      </w:r>
    </w:p>
    <w:p w:rsidR="006850AD" w:rsidRDefault="00615417" w:rsidP="006850AD">
      <w:pPr>
        <w:ind w:firstLine="360"/>
        <w:jc w:val="both"/>
      </w:pPr>
      <w:r>
        <w:lastRenderedPageBreak/>
        <w:t>Pogląd ten</w:t>
      </w:r>
      <w:r w:rsidR="004246C2">
        <w:t xml:space="preserve"> </w:t>
      </w:r>
      <w:r>
        <w:t>nie może być zaakceptowany</w:t>
      </w:r>
      <w:r w:rsidR="004246C2">
        <w:t xml:space="preserve"> ze względu na fakt</w:t>
      </w:r>
      <w:r w:rsidR="00B44687">
        <w:t xml:space="preserve">, </w:t>
      </w:r>
      <w:r>
        <w:t xml:space="preserve">iż działań spółdzielni mieszkaniowej na rzecz mieszkańców nie sposób traktować jako związanych z prowadzeniem działalności gospodarczej. Ponadto środki uzyskane od członków, z racji opłat </w:t>
      </w:r>
      <w:r w:rsidR="00B57455">
        <w:t xml:space="preserve">                                </w:t>
      </w:r>
      <w:r>
        <w:t>za użytkowanie nie mogą stanowić dochodu</w:t>
      </w:r>
      <w:r w:rsidR="00532AF4">
        <w:t xml:space="preserve"> z działalności gospodarczej. Sąd Na</w:t>
      </w:r>
      <w:r>
        <w:t xml:space="preserve">jwyższy </w:t>
      </w:r>
      <w:r w:rsidR="00B57455">
        <w:t xml:space="preserve">                </w:t>
      </w:r>
      <w:r>
        <w:t>w postanowieniu z dnia 20 października 1999 r., sygn. akt III CKN 372/98</w:t>
      </w:r>
      <w:r w:rsidR="006850AD">
        <w:t xml:space="preserve"> wyraził pogląd, </w:t>
      </w:r>
      <w:r w:rsidR="00B57455">
        <w:t xml:space="preserve">              </w:t>
      </w:r>
      <w:r w:rsidR="006850AD">
        <w:t xml:space="preserve">iż działalność spółdzielni mieszkaniowej skierowana „do wewnątrz”, w ramach stosunków członkowskich nie ma charakteru gospodarczego, natomiast może mieć taki charakter działalność wobec innych przedsiębiorców, zwłaszcza w toku budowy lub administrowania cudzymi zasobami albo swobodnego gospodarowania własnymi lokali. Pogląd ten znalazł potwierdzenie również uchwale Naczelnego Sądu Administracyjnego z dnia 24.03.1997 r., sygn. akt nr FPK 1/97 , w której to NSA stwierdził, że </w:t>
      </w:r>
      <w:r w:rsidR="00B44687">
        <w:t>spółdzielnie mieszkaniowe gospodarują funduszami swoich członków w celach niezarobkowych i w zakresie dotyczący</w:t>
      </w:r>
      <w:r w:rsidR="00532AF4">
        <w:t>m ich podstawowej działalności</w:t>
      </w:r>
      <w:r w:rsidR="006850AD">
        <w:t xml:space="preserve"> </w:t>
      </w:r>
      <w:r w:rsidR="00B44687">
        <w:t xml:space="preserve">nie można im przypisać prowadzenia działalności gospodarczej. </w:t>
      </w:r>
    </w:p>
    <w:p w:rsidR="006850AD" w:rsidRDefault="00532AF4" w:rsidP="006850AD">
      <w:pPr>
        <w:ind w:firstLine="360"/>
        <w:jc w:val="both"/>
      </w:pPr>
      <w:r>
        <w:t xml:space="preserve">Za nietraktowaniem spółdzielni mieszkaniowych w kategoriach przedsiębiorców opowiedział się również Wojewódzki Sąd Administracyjny w Gliwicach w wyroku z dnia  </w:t>
      </w:r>
      <w:r w:rsidR="00B57455">
        <w:t xml:space="preserve">   </w:t>
      </w:r>
      <w:r>
        <w:t>23 listopada 2010 r., sygn. akt: I SA/Gl 732/10. W cytowanym orzeczeniu S</w:t>
      </w:r>
      <w:r w:rsidR="00A861AF">
        <w:t>ą</w:t>
      </w:r>
      <w:r>
        <w:t xml:space="preserve">d ten wyraził tezę, iż w przeciwieństwie do pozostałych spółdzielni, które zgodnie z treścią art. 1 § 1 ustawy z dnia 16 września 1982 r. Prawo spółdzielcze ( Dz.U. z 2003 r., Nr 188, poz. 1848, </w:t>
      </w:r>
      <w:r w:rsidR="00B57455">
        <w:t xml:space="preserve">  </w:t>
      </w:r>
      <w:r>
        <w:t>ze zm. ) w interesie swoich członków prowadzą wspólną działalność gospodarcza, spółdzielnie mieszkaniowe nie są przedsiębiorcami, a ich działalność statutowa polegająca</w:t>
      </w:r>
      <w:r w:rsidR="00B57455">
        <w:t xml:space="preserve">                </w:t>
      </w:r>
      <w:r>
        <w:t xml:space="preserve"> na zaspokajaniu potrzeb mieszkaniowych członków i ich rodzin nie jest traktowana jako działalność gospodarcza.</w:t>
      </w:r>
    </w:p>
    <w:p w:rsidR="006850AD" w:rsidRDefault="00A861AF" w:rsidP="006850AD">
      <w:pPr>
        <w:ind w:firstLine="360"/>
        <w:jc w:val="both"/>
      </w:pPr>
      <w:r w:rsidRPr="00352D36">
        <w:t>Z racji niejednorodnego charakteru  działalno</w:t>
      </w:r>
      <w:r w:rsidR="00352D36">
        <w:t>ści spółdzielni mieszkaniowych</w:t>
      </w:r>
      <w:r w:rsidRPr="00352D36">
        <w:t xml:space="preserve">, kryterium li tylko posiadania budowli nie może być kryterium decydującym, przemawiającym za lub przeciw ich opodatkowaniu podatkiem od nieruchomości. </w:t>
      </w:r>
      <w:r w:rsidR="00352D36" w:rsidRPr="00352D36">
        <w:t xml:space="preserve">Dla potrzeb podatku </w:t>
      </w:r>
      <w:r w:rsidR="00B57455">
        <w:t xml:space="preserve">                              </w:t>
      </w:r>
      <w:r w:rsidR="00352D36" w:rsidRPr="00352D36">
        <w:t xml:space="preserve">od nieruchomości nie można bowiem traktować całej działalności spółdzielni mieszkaniowej jako działalności gospodarczej. </w:t>
      </w:r>
      <w:r w:rsidR="000132C9">
        <w:t xml:space="preserve">Przeciwko takiej interpretacji zdaniem </w:t>
      </w:r>
      <w:r w:rsidR="00352D36">
        <w:t>Wojewódzki</w:t>
      </w:r>
      <w:r w:rsidR="000132C9">
        <w:t>ego</w:t>
      </w:r>
      <w:r w:rsidR="00352D36">
        <w:t xml:space="preserve"> Sąd</w:t>
      </w:r>
      <w:r w:rsidR="000132C9">
        <w:t>u</w:t>
      </w:r>
      <w:r w:rsidR="00352D36">
        <w:t xml:space="preserve"> Administracyjn</w:t>
      </w:r>
      <w:r w:rsidR="000132C9">
        <w:t>ego</w:t>
      </w:r>
      <w:r w:rsidR="00352D36">
        <w:t xml:space="preserve"> w Gliwicach </w:t>
      </w:r>
      <w:r w:rsidR="000132C9">
        <w:t xml:space="preserve">( vide: cyt. wyż. wyrok sygn. akt: I SA/Gl 732/10 ) przemawia rozwiązanie przyjęte przez ustawodawcę na gruncie podatku dochodowego </w:t>
      </w:r>
      <w:r w:rsidR="00B57455">
        <w:t xml:space="preserve">                     </w:t>
      </w:r>
      <w:r w:rsidR="000132C9">
        <w:t>od osób prawnych , zgodnie z którym zwolnione od podatku dochodowego z</w:t>
      </w:r>
      <w:r w:rsidR="0061760D">
        <w:t>o</w:t>
      </w:r>
      <w:r w:rsidR="000132C9">
        <w:t xml:space="preserve">stały dochody spółdzielni mieszkaniowych ( także wspólnot mieszkaniowych ) prowadzących działalność </w:t>
      </w:r>
      <w:r w:rsidR="00B57455">
        <w:t xml:space="preserve">              </w:t>
      </w:r>
      <w:r w:rsidR="000132C9">
        <w:t xml:space="preserve">w zakresie gospodarki mieszkaniowej uzyskane z gospodarki zasobami mieszkaniowymi – </w:t>
      </w:r>
      <w:r w:rsidR="00B57455">
        <w:t xml:space="preserve">             </w:t>
      </w:r>
      <w:r w:rsidR="000132C9">
        <w:t>w części przeznaczonej na cele związane z utrzymaniem tych zasobów, z wyłącz</w:t>
      </w:r>
      <w:r w:rsidR="0061760D">
        <w:t>e</w:t>
      </w:r>
      <w:r w:rsidR="000132C9">
        <w:t xml:space="preserve">niem dochodów uzyskanych z innej działalności gospodarczej niż </w:t>
      </w:r>
      <w:r w:rsidR="0061760D">
        <w:t xml:space="preserve">gospodarka zasobami mieszkaniowymi. Przez „zasoby mieszkaniowe”, o których mowa w przepisie art. 17 ust. 1 pkt 44 powołanej ustawy, należy rozumieć: drogi osiedlowe, ulice , chodniki , inne budowle </w:t>
      </w:r>
      <w:r w:rsidR="00B57455">
        <w:t xml:space="preserve">              </w:t>
      </w:r>
      <w:r w:rsidR="0061760D">
        <w:t xml:space="preserve">i urządzenia związane z ukształtowaniem i zagospodarowaniem terenu, mające wpływ </w:t>
      </w:r>
      <w:r w:rsidR="00B57455">
        <w:t xml:space="preserve">                     </w:t>
      </w:r>
      <w:r w:rsidR="0061760D">
        <w:t xml:space="preserve">na prawidłowe funkcjonowanie osiedlowych budynków mieszkalnych, jak np.: latarnie oświetleniowe, ogrodzenia , parkingi, trawniki, kontenery na śmieci. </w:t>
      </w:r>
    </w:p>
    <w:p w:rsidR="002F6C32" w:rsidRDefault="0061760D" w:rsidP="006850AD">
      <w:pPr>
        <w:ind w:firstLine="360"/>
        <w:jc w:val="both"/>
      </w:pPr>
      <w:r>
        <w:t>Skoro zatem ustawa o podatkach i opłatach lokalnych w treści art. 2 ust. 1 pkt 3 przewiduje możliwość opodatkowania części budowli związanych z prowadzeniem działalności gospodarczej , na potrzeby opodatkowania budowli spółdzielni mieszkaniowych należy rozdzielić budowle związane i niezwiązane z prowadzoną przez spółdzielnię  działalnością gospodarczą. Należy bowiem przyjąć</w:t>
      </w:r>
      <w:r w:rsidR="002F6C32">
        <w:t xml:space="preserve">, iż założeniem i celem ustawodawcy, wprowadzającego uregulowanie  zawarte w treści art. 2 ust. 1 pkt 3 u.p.o.l. , była  możliwość opodatkowywania budowli </w:t>
      </w:r>
      <w:r w:rsidR="0031157D">
        <w:t xml:space="preserve">także </w:t>
      </w:r>
      <w:r w:rsidR="002F6C32">
        <w:t>wtedy, gdy tylko w części są one związane z prowadzon</w:t>
      </w:r>
      <w:r w:rsidR="002479E3">
        <w:t>ą</w:t>
      </w:r>
      <w:r w:rsidR="002F6C32">
        <w:t xml:space="preserve"> przez podatnika działalnością gospodarczą</w:t>
      </w:r>
      <w:r w:rsidR="0031157D">
        <w:t xml:space="preserve"> ( vide: Komentarz do art. 2 u.p.o.l.  pod red. Leonarda Etela „Podatki i opłaty lokalne. Podatek rolny. Podatek leśny, wyd. Wolters  Kluwer, Warszawa 2008, str. 97 ). Wprowadzając jako przedmiot opodatkowania „część budowli” ustawodawca nie określił jednak zasad jej podziału na część związaną </w:t>
      </w:r>
      <w:r w:rsidR="00B57455">
        <w:t xml:space="preserve">                                </w:t>
      </w:r>
      <w:r w:rsidR="0031157D">
        <w:lastRenderedPageBreak/>
        <w:t>z działalnością gospodarczą. Naczelny Sąd Administracyjny w uchwale  składu pięciu sędziów z dnia 4 czerwca 2001 r. ( sygn. akt: FPK 5/01 ) wyraził pogląd, że : „przepis art. 3 ust. 1    pkt 2 ( obecnie jest to art. 2 ust. 1 pkt 3 ) u.p.o.l. pozwala na procentowe określenie części budowli związanej z prowadzeniem działalności gospodarczej innej niż działalność rolnicza lub leśna – w celu ustalenia jej wartości”.</w:t>
      </w:r>
    </w:p>
    <w:p w:rsidR="00B62832" w:rsidRDefault="00B62832" w:rsidP="006850AD">
      <w:pPr>
        <w:ind w:firstLine="360"/>
        <w:jc w:val="both"/>
      </w:pPr>
      <w:r>
        <w:t>Mając na względzie prezentowane wyżej stanowisko NSA, możliwe jest określenie dla celów podatku od nieruchomości</w:t>
      </w:r>
      <w:r w:rsidR="00AE43BD">
        <w:t xml:space="preserve"> części budowli  jako ułamek lub procent jej wartości.</w:t>
      </w:r>
    </w:p>
    <w:p w:rsidR="00293DC8" w:rsidRDefault="00293DC8" w:rsidP="006850AD">
      <w:pPr>
        <w:ind w:firstLine="360"/>
        <w:jc w:val="both"/>
      </w:pPr>
      <w:r>
        <w:t xml:space="preserve">Taki pogląd wyraził między innymi Minister Finansów w piśmie z dnia 2 marca 2008 r., nr PL/832/16/KPV/08/3085, stwierdzając , że jeżeli działalność spółdzielni mieszkaniowej spełnia przesłanki art. 2 ustawy o swobodzie działalności gospodarczej, to budowle spółdzielni w takim przypadku podlegają opodatkowaniu podatkiem od nieruchomości, według zasad określonych w art. 4 u.p.o.l. Natomiast budowle związane z prowadzeniem działalności w zakresie zaspokajania potrzeb mieszkaniowych członków spółdzielni, jako niezwiązane z prowadzeniem działalności gospodarczej nie podlegają podatkowi od nieruchomości. </w:t>
      </w:r>
    </w:p>
    <w:p w:rsidR="00532AF4" w:rsidRDefault="00293DC8" w:rsidP="00E33F0F">
      <w:pPr>
        <w:ind w:firstLine="360"/>
        <w:jc w:val="both"/>
      </w:pPr>
      <w:r>
        <w:t>Analogiczne stanowisko prezentują</w:t>
      </w:r>
      <w:r w:rsidR="00E33F0F">
        <w:t xml:space="preserve"> organy interpretacyjne w interpretacjach indywidualnych dotyczących opodatkowania budowli stanowiących własność lub współwłasność spółdzielni mieszkaniowych, w tym m.in: Prezydent Miasta Ełk ( Fn Nr 3110/II/3/12P/06 z dnia 19 kwietnia 2006 r. ), Prezydent Miasta Gdańsk ( WF-II-3110/1/62S/08, czerwiec 2008 r. ), Prezydent Miasta Nowy Sącz ( nr WKP.RWP.SS.3110-3-432/07 z dnia 29 marca 2007 r. ). </w:t>
      </w:r>
    </w:p>
    <w:p w:rsidR="00676E03" w:rsidRDefault="00AD4D44" w:rsidP="00392076">
      <w:pPr>
        <w:ind w:firstLine="360"/>
        <w:jc w:val="both"/>
      </w:pPr>
      <w:r>
        <w:t>W związku z powyższym</w:t>
      </w:r>
      <w:r w:rsidR="00702E8D">
        <w:t xml:space="preserve"> </w:t>
      </w:r>
      <w:r>
        <w:t xml:space="preserve">budowle </w:t>
      </w:r>
      <w:r w:rsidR="00702E8D">
        <w:t xml:space="preserve">będące w posiadaniu </w:t>
      </w:r>
      <w:r w:rsidR="007E1749">
        <w:t>spółdzielni będą podlegały opodatkowaniu</w:t>
      </w:r>
      <w:r w:rsidR="00E33F0F">
        <w:t xml:space="preserve"> podatkiem od nieruchomości</w:t>
      </w:r>
      <w:r w:rsidR="007E1749">
        <w:t xml:space="preserve"> jedynie</w:t>
      </w:r>
      <w:r w:rsidR="00702E8D">
        <w:t xml:space="preserve"> </w:t>
      </w:r>
      <w:r w:rsidR="00E33F0F">
        <w:t>wówczas</w:t>
      </w:r>
      <w:r w:rsidR="007E1749">
        <w:t xml:space="preserve"> gdy będą związane </w:t>
      </w:r>
      <w:r w:rsidR="00B57455">
        <w:t xml:space="preserve">                             </w:t>
      </w:r>
      <w:r w:rsidR="007E1749">
        <w:t xml:space="preserve">z prowadzeniem działalności gospodarczej </w:t>
      </w:r>
      <w:r>
        <w:t>czyli</w:t>
      </w:r>
      <w:r w:rsidR="007E1749">
        <w:t xml:space="preserve"> będą przez spółdzielnię </w:t>
      </w:r>
      <w:r>
        <w:t>wynajmowane, wydzierżawiane w celach zarobkowych</w:t>
      </w:r>
      <w:r w:rsidR="005F16EE">
        <w:t>, natomiast te budowle które</w:t>
      </w:r>
      <w:r>
        <w:t xml:space="preserve"> służą działalności statutowej spółdzielni </w:t>
      </w:r>
      <w:r w:rsidR="005F16EE">
        <w:t>czyli służą do zaspakajania potrzeb swoich  mieszkańców nie</w:t>
      </w:r>
      <w:r>
        <w:t xml:space="preserve"> będą podlegać opodatkowaniu podatkiem od nieruchomości.</w:t>
      </w:r>
    </w:p>
    <w:p w:rsidR="00F819AB" w:rsidRDefault="009662C7" w:rsidP="00311583">
      <w:pPr>
        <w:ind w:firstLine="360"/>
        <w:jc w:val="both"/>
      </w:pPr>
      <w:r>
        <w:t>A zatem p</w:t>
      </w:r>
      <w:r w:rsidR="003E5C0F">
        <w:t>odniesione</w:t>
      </w:r>
      <w:r w:rsidR="00D40C8E">
        <w:t xml:space="preserve"> przez Stronę przedmiotowe budowle</w:t>
      </w:r>
      <w:r>
        <w:t xml:space="preserve"> tj</w:t>
      </w:r>
      <w:r w:rsidR="00A92FFF">
        <w:t xml:space="preserve">: plac zabaw przeznaczony dla wszystkich dzieci czy </w:t>
      </w:r>
      <w:r w:rsidR="005F16EE">
        <w:t>parking pod blokiem, który jest ogólnie do</w:t>
      </w:r>
      <w:r w:rsidR="00A92FFF">
        <w:t>stępny tak dla mieszkańców bloku</w:t>
      </w:r>
      <w:r w:rsidR="005F16EE">
        <w:t>, jak i dla podmiotów wynajmujących</w:t>
      </w:r>
      <w:r w:rsidR="00EB12F7">
        <w:t xml:space="preserve"> od spółdzielni znajdujący się obok budynek niemieszkalny, ni</w:t>
      </w:r>
      <w:r w:rsidR="00E33F0F">
        <w:t>e będzie podlegał opodatkowaniu podatkiem od nieruchomości.</w:t>
      </w:r>
      <w:r w:rsidR="00EB12F7">
        <w:t xml:space="preserve"> Trudno bowiem w takiej sytuacji mówić o związku tej budowli z prowadzaną przez spółdzielnię działalnością gospodarczą</w:t>
      </w:r>
      <w:r w:rsidR="00CD453C">
        <w:t>, skoro każdy może z niego korzystać. Jeżeli natomiast</w:t>
      </w:r>
      <w:r w:rsidR="0085618D">
        <w:t xml:space="preserve"> tenże parking będzie obszarem przez spół</w:t>
      </w:r>
      <w:r w:rsidR="00BA06B1">
        <w:t>dzielnię wydzielonym</w:t>
      </w:r>
      <w:r w:rsidR="0085618D">
        <w:t>, a od parkowania będzie pobierana opłata, to bez wątpienia należy go traktować jako związany z prowadzeniem działaln</w:t>
      </w:r>
      <w:r w:rsidR="00BA06B1">
        <w:t xml:space="preserve">ości gospodarczej , a co za tym idzie podlegający opodatkowaniu podatkiem </w:t>
      </w:r>
      <w:r w:rsidR="00B57455">
        <w:t xml:space="preserve">                        </w:t>
      </w:r>
      <w:r w:rsidR="00BA06B1">
        <w:t>od nieruchomości.</w:t>
      </w:r>
      <w:r w:rsidR="00B57455">
        <w:t xml:space="preserve"> </w:t>
      </w:r>
    </w:p>
    <w:p w:rsidR="00D40C8E" w:rsidRDefault="00D40C8E" w:rsidP="00311583">
      <w:pPr>
        <w:ind w:firstLine="360"/>
        <w:jc w:val="both"/>
      </w:pPr>
      <w:r>
        <w:t>Budowle typu</w:t>
      </w:r>
      <w:r w:rsidR="00C3735B">
        <w:t>:</w:t>
      </w:r>
      <w:r>
        <w:t xml:space="preserve"> ogrodzeni</w:t>
      </w:r>
      <w:r w:rsidR="00C3735B">
        <w:t>a</w:t>
      </w:r>
      <w:r>
        <w:t xml:space="preserve"> budynków mieszkalnych, kanalizacje sanitarne i deszczowe odprowadzające ścieki z terenu spółdzielni, </w:t>
      </w:r>
      <w:r w:rsidR="00C3735B">
        <w:t xml:space="preserve">zbiorniki wody, </w:t>
      </w:r>
      <w:r>
        <w:t xml:space="preserve">wodociągi z przyłączami, kanały zbiorcze zaopatrujące w wodę </w:t>
      </w:r>
      <w:r w:rsidR="00C3735B">
        <w:t>mieszkańców</w:t>
      </w:r>
      <w:r w:rsidR="00BC36DC">
        <w:t xml:space="preserve"> związane są ze statutową działalnością spółdzielni i nie podlegają opodatkowaniu podatkiem od nieruchomości.</w:t>
      </w:r>
    </w:p>
    <w:p w:rsidR="00311583" w:rsidRDefault="00BA6C4B" w:rsidP="00311583">
      <w:pPr>
        <w:ind w:firstLine="360"/>
        <w:jc w:val="both"/>
      </w:pPr>
      <w:r>
        <w:t>W przypadku dróg i chodników służących</w:t>
      </w:r>
      <w:r w:rsidR="00311583">
        <w:t xml:space="preserve"> do dojazdu i dojścia do budynków mieszkalnych i niemieszkalnych (garaży i pawilonów handlowych)</w:t>
      </w:r>
      <w:r w:rsidR="009662C7">
        <w:t xml:space="preserve"> to w całości nie podlegają one </w:t>
      </w:r>
      <w:r w:rsidR="00311583">
        <w:t>opodatkow</w:t>
      </w:r>
      <w:r w:rsidR="009662C7">
        <w:t>aniu podatkiem od nieruchomości dlatego, że zawsze służą dla ogółu.</w:t>
      </w:r>
    </w:p>
    <w:p w:rsidR="00DF2ED0" w:rsidRDefault="00DF2ED0" w:rsidP="00311583">
      <w:pPr>
        <w:ind w:firstLine="360"/>
        <w:jc w:val="both"/>
      </w:pPr>
      <w:r>
        <w:t>Należy przy tym podkreślić,</w:t>
      </w:r>
      <w:r w:rsidR="00A952A9">
        <w:t xml:space="preserve"> iż godnie z art. 2 ust.3 pkt 4 </w:t>
      </w:r>
      <w:r w:rsidR="00D049B5">
        <w:t>ustawy z dnia 12 stycznia</w:t>
      </w:r>
      <w:r w:rsidR="00BA06B1">
        <w:t xml:space="preserve">    </w:t>
      </w:r>
      <w:r w:rsidR="00D049B5">
        <w:t xml:space="preserve"> 1991 r. o podatkach i opłatach lokalnych (Dz. U. z 2010 r., Nr 95, poz. 613 ze zm.) opodatkowaniu podatkiem od nieruchomości nie podlegają grunty zajęte pod pasy drogowe dróg publicznych w rozumieniu przepisów o drogach publicznych oraz zlokalizowane w nich budowle z wyjątkiem związanych z prowadzeniem działalności gospodarczej innej niż eksploatacja autostrad płatnych.</w:t>
      </w:r>
    </w:p>
    <w:p w:rsidR="00D049B5" w:rsidRDefault="00D049B5" w:rsidP="00311583">
      <w:pPr>
        <w:ind w:firstLine="360"/>
        <w:jc w:val="both"/>
      </w:pPr>
      <w:r>
        <w:lastRenderedPageBreak/>
        <w:t>Zgodnie z powyższym przepisem grunty zajęte pod drogi wewnętrzne</w:t>
      </w:r>
      <w:r w:rsidR="00271FD7">
        <w:t xml:space="preserve"> spółdzielni</w:t>
      </w:r>
      <w:r>
        <w:t xml:space="preserve"> podlegają opodatkowaniu podatkiem od nieruchomości, natomiast zlokalizowane na nich budowle są zwolnione z opodatkowania.</w:t>
      </w:r>
    </w:p>
    <w:p w:rsidR="00676E03" w:rsidRPr="008702A3" w:rsidRDefault="00676E03" w:rsidP="009B295F">
      <w:pPr>
        <w:ind w:firstLine="360"/>
        <w:jc w:val="both"/>
        <w:rPr>
          <w:u w:val="single"/>
        </w:rPr>
      </w:pPr>
    </w:p>
    <w:p w:rsidR="00B44687" w:rsidRPr="008702A3" w:rsidRDefault="0088155A" w:rsidP="00392076">
      <w:pPr>
        <w:ind w:firstLine="360"/>
        <w:jc w:val="both"/>
        <w:rPr>
          <w:b/>
          <w:u w:val="single"/>
        </w:rPr>
      </w:pPr>
      <w:r w:rsidRPr="008702A3">
        <w:rPr>
          <w:u w:val="single"/>
        </w:rPr>
        <w:t>Reasumując należy stwierdzić</w:t>
      </w:r>
      <w:r w:rsidR="009B295F" w:rsidRPr="008702A3">
        <w:rPr>
          <w:u w:val="single"/>
        </w:rPr>
        <w:t>,</w:t>
      </w:r>
      <w:r w:rsidRPr="008702A3">
        <w:rPr>
          <w:u w:val="single"/>
        </w:rPr>
        <w:t xml:space="preserve"> iż</w:t>
      </w:r>
      <w:r w:rsidR="000D62D1" w:rsidRPr="008702A3">
        <w:rPr>
          <w:u w:val="single"/>
        </w:rPr>
        <w:t xml:space="preserve"> </w:t>
      </w:r>
      <w:r w:rsidR="00392076" w:rsidRPr="008702A3">
        <w:rPr>
          <w:b/>
          <w:u w:val="single"/>
        </w:rPr>
        <w:t xml:space="preserve">budowle </w:t>
      </w:r>
      <w:r w:rsidR="000D62D1" w:rsidRPr="008702A3">
        <w:rPr>
          <w:b/>
          <w:u w:val="single"/>
        </w:rPr>
        <w:t xml:space="preserve">będące w posiadaniu </w:t>
      </w:r>
      <w:r w:rsidRPr="008702A3">
        <w:rPr>
          <w:b/>
          <w:u w:val="single"/>
        </w:rPr>
        <w:t>s</w:t>
      </w:r>
      <w:r w:rsidR="000D62D1" w:rsidRPr="008702A3">
        <w:rPr>
          <w:b/>
          <w:u w:val="single"/>
        </w:rPr>
        <w:t>półdzielni</w:t>
      </w:r>
      <w:r w:rsidRPr="008702A3">
        <w:rPr>
          <w:b/>
          <w:u w:val="single"/>
        </w:rPr>
        <w:t xml:space="preserve"> mieszkaniowej nie związane bezpośrednio z </w:t>
      </w:r>
      <w:r w:rsidR="00392076" w:rsidRPr="008702A3">
        <w:rPr>
          <w:b/>
          <w:u w:val="single"/>
        </w:rPr>
        <w:t>prowadzeniem</w:t>
      </w:r>
      <w:r w:rsidRPr="008702A3">
        <w:rPr>
          <w:b/>
          <w:u w:val="single"/>
        </w:rPr>
        <w:t xml:space="preserve"> działalności gospodarcz</w:t>
      </w:r>
      <w:r w:rsidR="00392076" w:rsidRPr="008702A3">
        <w:rPr>
          <w:b/>
          <w:u w:val="single"/>
        </w:rPr>
        <w:t>ej</w:t>
      </w:r>
      <w:r w:rsidRPr="008702A3">
        <w:rPr>
          <w:b/>
          <w:u w:val="single"/>
        </w:rPr>
        <w:t xml:space="preserve"> </w:t>
      </w:r>
      <w:r w:rsidR="00771761" w:rsidRPr="008702A3">
        <w:rPr>
          <w:b/>
          <w:u w:val="single"/>
        </w:rPr>
        <w:br/>
      </w:r>
      <w:r w:rsidRPr="008702A3">
        <w:rPr>
          <w:b/>
          <w:u w:val="single"/>
        </w:rPr>
        <w:t>nie podlegają opodatkowaniu podatkiem od nieruchomości zgodnie z art. 2 ust. 1 pkt 3 ustawy z dnia 12 stycznia 1991 r. o podatkach i opłatach lokalnych (Dz. U. z 2010 r., Nr 95 poz. 613 ze zm.).</w:t>
      </w:r>
    </w:p>
    <w:p w:rsidR="00A33A4E" w:rsidRDefault="00A33A4E" w:rsidP="00BA06B1">
      <w:pPr>
        <w:jc w:val="both"/>
      </w:pPr>
    </w:p>
    <w:p w:rsidR="00196D10" w:rsidRDefault="00196D10" w:rsidP="00196D10">
      <w:pPr>
        <w:jc w:val="center"/>
        <w:rPr>
          <w:b/>
        </w:rPr>
      </w:pPr>
      <w:r>
        <w:rPr>
          <w:b/>
        </w:rPr>
        <w:t>Pouczenie</w:t>
      </w:r>
    </w:p>
    <w:p w:rsidR="00196D10" w:rsidRDefault="00196D10" w:rsidP="00196D10">
      <w:pPr>
        <w:jc w:val="both"/>
      </w:pPr>
    </w:p>
    <w:p w:rsidR="00196D10" w:rsidRDefault="00196D10" w:rsidP="00196D10">
      <w:pPr>
        <w:ind w:firstLine="708"/>
        <w:jc w:val="both"/>
      </w:pPr>
      <w:r>
        <w:t xml:space="preserve">Na niniejszą interpretację przepisów prawa podatkowego przysługuje prawo </w:t>
      </w:r>
      <w:r w:rsidR="00B57455">
        <w:t xml:space="preserve">                       </w:t>
      </w:r>
      <w:r>
        <w:t xml:space="preserve">do wniesienia skargi z powodu jej niezgodności z prawem. Skargę wnosi się </w:t>
      </w:r>
      <w:r w:rsidR="00B57455">
        <w:t xml:space="preserve">                                   </w:t>
      </w:r>
      <w:r>
        <w:t>do Wojewódzkiego Sądu Administracyjnego w Kielcach, ul. Prosta 10, 25-366 Kielce, po uprzednim wezwaniu na piśmie organu, który wydał interpretację w terminie 14 dni od dnia, w którym skarżący dowiedział się lub mógł się dowiedzieć o jej wydaniu – do usunięcia naruszenia prawa ( art. 52 § 3 ustawy z dnia 30 sierpnia 2002 r. Prawo o postępowaniu przed sądami administracyjnymi, zwanej dalej u.p.p.s.a. – Dz. U. Nr 153, poz. 1270 ze zm.).</w:t>
      </w:r>
    </w:p>
    <w:p w:rsidR="00196D10" w:rsidRDefault="00196D10" w:rsidP="00196D10">
      <w:pPr>
        <w:jc w:val="both"/>
      </w:pPr>
      <w:r>
        <w:t xml:space="preserve">Skargę do WSA wnosi się ( w dwóch egzemplarzach – art. 47 u.p.p.s.a.) w terminie trzydziestu dni od dnia doręczenia odpowiedzi organu na wezwanie do usunięcia naruszenia prawa, a jeżeli organ nie udzielił odpowiedzi na wezwanie, w terminie sześćdziesięciu dni </w:t>
      </w:r>
      <w:r w:rsidR="00B57455">
        <w:t xml:space="preserve">               </w:t>
      </w:r>
      <w:r>
        <w:t>od dnia wniesienia tego wezwania ( art. 53 § 2 u.p.p.s.a.).</w:t>
      </w:r>
    </w:p>
    <w:p w:rsidR="00196D10" w:rsidRDefault="00196D10" w:rsidP="00196D10">
      <w:pPr>
        <w:jc w:val="both"/>
      </w:pPr>
      <w:r>
        <w:tab/>
        <w:t xml:space="preserve">Skargę wnosi się za pośrednictwem organu, którego działanie lub bezczynność </w:t>
      </w:r>
      <w:r w:rsidR="00B57455">
        <w:t xml:space="preserve">                    </w:t>
      </w:r>
      <w:r>
        <w:t>są przedmiotem skargi ( art. 54 § 2 u.p.p.s.a.) na adres Urząd Miasta Kielce, Prezydent Miasta Kielce, ul. Rynek 1, 25-303 Kielce.</w:t>
      </w:r>
    </w:p>
    <w:p w:rsidR="00196D10" w:rsidRDefault="00196D10" w:rsidP="00196D10">
      <w:pPr>
        <w:jc w:val="both"/>
      </w:pPr>
    </w:p>
    <w:p w:rsidR="00196D10" w:rsidRDefault="00196D10" w:rsidP="00196D10">
      <w:pPr>
        <w:jc w:val="both"/>
      </w:pPr>
    </w:p>
    <w:p w:rsidR="005F7181" w:rsidRDefault="005F7181"/>
    <w:sectPr w:rsidR="005F7181" w:rsidSect="003D78C2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A70" w:rsidRDefault="00531A70" w:rsidP="003D78C2">
      <w:r>
        <w:separator/>
      </w:r>
    </w:p>
  </w:endnote>
  <w:endnote w:type="continuationSeparator" w:id="1">
    <w:p w:rsidR="00531A70" w:rsidRDefault="00531A70" w:rsidP="003D7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A70" w:rsidRDefault="00531A70" w:rsidP="003D78C2">
      <w:r>
        <w:separator/>
      </w:r>
    </w:p>
  </w:footnote>
  <w:footnote w:type="continuationSeparator" w:id="1">
    <w:p w:rsidR="00531A70" w:rsidRDefault="00531A70" w:rsidP="003D7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96192"/>
      <w:docPartObj>
        <w:docPartGallery w:val="Page Numbers (Top of Page)"/>
        <w:docPartUnique/>
      </w:docPartObj>
    </w:sdtPr>
    <w:sdtContent>
      <w:p w:rsidR="00E33F0F" w:rsidRDefault="00AF1D89">
        <w:pPr>
          <w:pStyle w:val="Nagwek"/>
          <w:jc w:val="center"/>
        </w:pPr>
        <w:fldSimple w:instr=" PAGE   \* MERGEFORMAT ">
          <w:r w:rsidR="00B57455">
            <w:rPr>
              <w:noProof/>
            </w:rPr>
            <w:t>5</w:t>
          </w:r>
        </w:fldSimple>
      </w:p>
    </w:sdtContent>
  </w:sdt>
  <w:p w:rsidR="00E33F0F" w:rsidRDefault="00E33F0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8779E"/>
    <w:multiLevelType w:val="hybridMultilevel"/>
    <w:tmpl w:val="124069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679E4"/>
    <w:multiLevelType w:val="hybridMultilevel"/>
    <w:tmpl w:val="A10E0B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7270AB"/>
    <w:multiLevelType w:val="hybridMultilevel"/>
    <w:tmpl w:val="65FCD0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D10"/>
    <w:rsid w:val="00007F1A"/>
    <w:rsid w:val="00010145"/>
    <w:rsid w:val="000132C9"/>
    <w:rsid w:val="00017004"/>
    <w:rsid w:val="00032D5E"/>
    <w:rsid w:val="00064581"/>
    <w:rsid w:val="00086C61"/>
    <w:rsid w:val="000876A6"/>
    <w:rsid w:val="000A6014"/>
    <w:rsid w:val="000B0225"/>
    <w:rsid w:val="000C2B08"/>
    <w:rsid w:val="000D62D1"/>
    <w:rsid w:val="000D713B"/>
    <w:rsid w:val="000F3DAE"/>
    <w:rsid w:val="00103F5D"/>
    <w:rsid w:val="001228C9"/>
    <w:rsid w:val="00126C9E"/>
    <w:rsid w:val="00130BEC"/>
    <w:rsid w:val="00196D10"/>
    <w:rsid w:val="002479E3"/>
    <w:rsid w:val="0025223B"/>
    <w:rsid w:val="00271FD7"/>
    <w:rsid w:val="00293DC8"/>
    <w:rsid w:val="002A31DC"/>
    <w:rsid w:val="002C35A8"/>
    <w:rsid w:val="002D3D10"/>
    <w:rsid w:val="002F6C32"/>
    <w:rsid w:val="0031157D"/>
    <w:rsid w:val="00311583"/>
    <w:rsid w:val="00312DAC"/>
    <w:rsid w:val="003155DE"/>
    <w:rsid w:val="00337117"/>
    <w:rsid w:val="0034275D"/>
    <w:rsid w:val="00350005"/>
    <w:rsid w:val="00352D36"/>
    <w:rsid w:val="00392076"/>
    <w:rsid w:val="003B75A5"/>
    <w:rsid w:val="003D78C2"/>
    <w:rsid w:val="003E5C0F"/>
    <w:rsid w:val="00405852"/>
    <w:rsid w:val="004246C2"/>
    <w:rsid w:val="00490F2F"/>
    <w:rsid w:val="004F78F7"/>
    <w:rsid w:val="00526F28"/>
    <w:rsid w:val="00531A70"/>
    <w:rsid w:val="0053259A"/>
    <w:rsid w:val="00532AF4"/>
    <w:rsid w:val="005B52F3"/>
    <w:rsid w:val="005C51B9"/>
    <w:rsid w:val="005D2FFC"/>
    <w:rsid w:val="005F105E"/>
    <w:rsid w:val="005F16EE"/>
    <w:rsid w:val="005F7181"/>
    <w:rsid w:val="00612176"/>
    <w:rsid w:val="00612BDB"/>
    <w:rsid w:val="00615417"/>
    <w:rsid w:val="00616BC7"/>
    <w:rsid w:val="0061760D"/>
    <w:rsid w:val="006260AC"/>
    <w:rsid w:val="00630FEE"/>
    <w:rsid w:val="00635B52"/>
    <w:rsid w:val="006719A1"/>
    <w:rsid w:val="00676E03"/>
    <w:rsid w:val="006850AD"/>
    <w:rsid w:val="006C7552"/>
    <w:rsid w:val="006D7FE1"/>
    <w:rsid w:val="006E1369"/>
    <w:rsid w:val="00702E8D"/>
    <w:rsid w:val="00703141"/>
    <w:rsid w:val="00707270"/>
    <w:rsid w:val="00771761"/>
    <w:rsid w:val="007B6E0A"/>
    <w:rsid w:val="007C1B9C"/>
    <w:rsid w:val="007E1749"/>
    <w:rsid w:val="007F20F9"/>
    <w:rsid w:val="0082176E"/>
    <w:rsid w:val="0085618D"/>
    <w:rsid w:val="008702A3"/>
    <w:rsid w:val="0088155A"/>
    <w:rsid w:val="008D0BC1"/>
    <w:rsid w:val="008E1562"/>
    <w:rsid w:val="00930E1C"/>
    <w:rsid w:val="009662C7"/>
    <w:rsid w:val="00987064"/>
    <w:rsid w:val="009B295F"/>
    <w:rsid w:val="00A04673"/>
    <w:rsid w:val="00A33A4E"/>
    <w:rsid w:val="00A65CA0"/>
    <w:rsid w:val="00A73425"/>
    <w:rsid w:val="00A748EC"/>
    <w:rsid w:val="00A82719"/>
    <w:rsid w:val="00A861AF"/>
    <w:rsid w:val="00A92FFF"/>
    <w:rsid w:val="00A952A9"/>
    <w:rsid w:val="00AD4D44"/>
    <w:rsid w:val="00AE43BD"/>
    <w:rsid w:val="00AF1D89"/>
    <w:rsid w:val="00B05CA7"/>
    <w:rsid w:val="00B44687"/>
    <w:rsid w:val="00B57455"/>
    <w:rsid w:val="00B62832"/>
    <w:rsid w:val="00B7733B"/>
    <w:rsid w:val="00B80259"/>
    <w:rsid w:val="00BA06B1"/>
    <w:rsid w:val="00BA6C4B"/>
    <w:rsid w:val="00BC36DC"/>
    <w:rsid w:val="00C00B42"/>
    <w:rsid w:val="00C248D4"/>
    <w:rsid w:val="00C300A0"/>
    <w:rsid w:val="00C3735B"/>
    <w:rsid w:val="00CC361D"/>
    <w:rsid w:val="00CC79E5"/>
    <w:rsid w:val="00CD453C"/>
    <w:rsid w:val="00CE7EA7"/>
    <w:rsid w:val="00CF3D75"/>
    <w:rsid w:val="00D049B5"/>
    <w:rsid w:val="00D361B9"/>
    <w:rsid w:val="00D40C8E"/>
    <w:rsid w:val="00D70774"/>
    <w:rsid w:val="00D77FBD"/>
    <w:rsid w:val="00DA2340"/>
    <w:rsid w:val="00DA62F3"/>
    <w:rsid w:val="00DB416C"/>
    <w:rsid w:val="00DC2896"/>
    <w:rsid w:val="00DD79FA"/>
    <w:rsid w:val="00DF1275"/>
    <w:rsid w:val="00DF2ED0"/>
    <w:rsid w:val="00E33F0F"/>
    <w:rsid w:val="00E535CF"/>
    <w:rsid w:val="00E7307D"/>
    <w:rsid w:val="00E95C22"/>
    <w:rsid w:val="00EB12F7"/>
    <w:rsid w:val="00EB1DA0"/>
    <w:rsid w:val="00EF1DFE"/>
    <w:rsid w:val="00F01556"/>
    <w:rsid w:val="00F26041"/>
    <w:rsid w:val="00F37D8C"/>
    <w:rsid w:val="00F819AB"/>
    <w:rsid w:val="00FE1602"/>
    <w:rsid w:val="00FE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2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78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78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D78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78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D45D1-F101-4084-836E-A349D620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2380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aprokop</dc:creator>
  <cp:lastModifiedBy>MZ</cp:lastModifiedBy>
  <cp:revision>13</cp:revision>
  <cp:lastPrinted>2011-01-19T08:31:00Z</cp:lastPrinted>
  <dcterms:created xsi:type="dcterms:W3CDTF">2011-01-19T09:16:00Z</dcterms:created>
  <dcterms:modified xsi:type="dcterms:W3CDTF">2011-02-08T12:49:00Z</dcterms:modified>
</cp:coreProperties>
</file>